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8346C7" w14:textId="10BAD1A2" w:rsidR="0081481A" w:rsidRPr="000314D4" w:rsidRDefault="0081481A" w:rsidP="00BA5234">
      <w:pPr>
        <w:spacing w:line="360" w:lineRule="auto"/>
        <w:outlineLvl w:val="0"/>
        <w:rPr>
          <w:rFonts w:eastAsia="Arial Unicode MS" w:cs="Times New Roman"/>
          <w:b/>
          <w:color w:val="000000"/>
          <w:sz w:val="24"/>
          <w:szCs w:val="24"/>
          <w:u w:color="000000"/>
          <w:lang w:val="de-AT"/>
        </w:rPr>
      </w:pPr>
      <w:r>
        <w:rPr>
          <w:rFonts w:eastAsia="Arial Unicode MS" w:cs="Times New Roman"/>
          <w:b/>
          <w:color w:val="000000"/>
          <w:sz w:val="24"/>
          <w:szCs w:val="24"/>
          <w:u w:color="000000"/>
          <w:lang w:val="de-AT"/>
        </w:rPr>
        <w:t>Bloc</w:t>
      </w:r>
      <w:bookmarkStart w:id="0" w:name="_GoBack"/>
      <w:bookmarkEnd w:id="0"/>
      <w:r>
        <w:rPr>
          <w:rFonts w:eastAsia="Arial Unicode MS" w:cs="Times New Roman"/>
          <w:b/>
          <w:color w:val="000000"/>
          <w:sz w:val="24"/>
          <w:szCs w:val="24"/>
          <w:u w:color="000000"/>
          <w:lang w:val="de-AT"/>
        </w:rPr>
        <w:t>kchain Initiative Logistik: Digitaler Frachtbrief (</w:t>
      </w:r>
      <w:proofErr w:type="spellStart"/>
      <w:r>
        <w:rPr>
          <w:rFonts w:eastAsia="Arial Unicode MS" w:cs="Times New Roman"/>
          <w:b/>
          <w:color w:val="000000"/>
          <w:sz w:val="24"/>
          <w:szCs w:val="24"/>
          <w:u w:color="000000"/>
          <w:lang w:val="de-AT"/>
        </w:rPr>
        <w:t>e</w:t>
      </w:r>
      <w:r w:rsidR="00E77B65">
        <w:rPr>
          <w:rFonts w:eastAsia="Arial Unicode MS" w:cs="Times New Roman"/>
          <w:b/>
          <w:color w:val="000000"/>
          <w:sz w:val="24"/>
          <w:szCs w:val="24"/>
          <w:u w:color="000000"/>
          <w:lang w:val="de-AT"/>
        </w:rPr>
        <w:t>C</w:t>
      </w:r>
      <w:r>
        <w:rPr>
          <w:rFonts w:eastAsia="Arial Unicode MS" w:cs="Times New Roman"/>
          <w:b/>
          <w:color w:val="000000"/>
          <w:sz w:val="24"/>
          <w:szCs w:val="24"/>
          <w:u w:color="000000"/>
          <w:lang w:val="de-AT"/>
        </w:rPr>
        <w:t>MR</w:t>
      </w:r>
      <w:proofErr w:type="spellEnd"/>
      <w:r>
        <w:rPr>
          <w:rFonts w:eastAsia="Arial Unicode MS" w:cs="Times New Roman"/>
          <w:b/>
          <w:color w:val="000000"/>
          <w:sz w:val="24"/>
          <w:szCs w:val="24"/>
          <w:u w:color="000000"/>
          <w:lang w:val="de-AT"/>
        </w:rPr>
        <w:t>) im Praxistest</w:t>
      </w:r>
    </w:p>
    <w:p w14:paraId="5B68A400" w14:textId="6C6759A7" w:rsidR="0081481A" w:rsidRPr="0081481A" w:rsidRDefault="0081481A" w:rsidP="0081481A">
      <w:pPr>
        <w:pStyle w:val="Kommentartext"/>
        <w:rPr>
          <w:rFonts w:ascii="Arial" w:hAnsi="Arial" w:cs="Arial"/>
          <w:b/>
          <w:sz w:val="24"/>
          <w:szCs w:val="24"/>
          <w:lang w:val="de-AT"/>
        </w:rPr>
      </w:pPr>
      <w:r>
        <w:rPr>
          <w:rFonts w:ascii="Arial" w:hAnsi="Arial" w:cs="Arial"/>
          <w:b/>
          <w:sz w:val="24"/>
          <w:szCs w:val="24"/>
          <w:lang w:val="de-AT"/>
        </w:rPr>
        <w:t>Ein erfolgreicher Test-Transport</w:t>
      </w:r>
      <w:r w:rsidRPr="0081481A">
        <w:rPr>
          <w:rFonts w:ascii="Arial" w:hAnsi="Arial" w:cs="Arial"/>
          <w:b/>
          <w:sz w:val="24"/>
          <w:szCs w:val="24"/>
          <w:lang w:val="de-AT"/>
        </w:rPr>
        <w:t xml:space="preserve"> der Spedition </w:t>
      </w:r>
      <w:proofErr w:type="spellStart"/>
      <w:r w:rsidRPr="0081481A">
        <w:rPr>
          <w:rFonts w:ascii="Arial" w:hAnsi="Arial" w:cs="Arial"/>
          <w:b/>
          <w:sz w:val="24"/>
          <w:szCs w:val="24"/>
          <w:lang w:val="de-AT"/>
        </w:rPr>
        <w:t>Wildenhofer</w:t>
      </w:r>
      <w:proofErr w:type="spellEnd"/>
      <w:r w:rsidRPr="0081481A">
        <w:rPr>
          <w:rFonts w:ascii="Arial" w:hAnsi="Arial" w:cs="Arial"/>
          <w:b/>
          <w:sz w:val="24"/>
          <w:szCs w:val="24"/>
          <w:lang w:val="de-AT"/>
        </w:rPr>
        <w:t xml:space="preserve"> </w:t>
      </w:r>
      <w:r>
        <w:rPr>
          <w:rFonts w:ascii="Arial" w:hAnsi="Arial" w:cs="Arial"/>
          <w:b/>
          <w:sz w:val="24"/>
          <w:szCs w:val="24"/>
          <w:lang w:val="de-AT"/>
        </w:rPr>
        <w:t>brachte den</w:t>
      </w:r>
      <w:r w:rsidRPr="0081481A">
        <w:rPr>
          <w:rFonts w:ascii="Arial" w:hAnsi="Arial" w:cs="Arial"/>
          <w:b/>
          <w:sz w:val="24"/>
          <w:szCs w:val="24"/>
          <w:lang w:val="de-AT"/>
        </w:rPr>
        <w:t xml:space="preserve"> digitale</w:t>
      </w:r>
      <w:r>
        <w:rPr>
          <w:rFonts w:ascii="Arial" w:hAnsi="Arial" w:cs="Arial"/>
          <w:b/>
          <w:sz w:val="24"/>
          <w:szCs w:val="24"/>
          <w:lang w:val="de-AT"/>
        </w:rPr>
        <w:t>n</w:t>
      </w:r>
      <w:r w:rsidRPr="0081481A">
        <w:rPr>
          <w:rFonts w:ascii="Arial" w:hAnsi="Arial" w:cs="Arial"/>
          <w:b/>
          <w:sz w:val="24"/>
          <w:szCs w:val="24"/>
          <w:lang w:val="de-AT"/>
        </w:rPr>
        <w:t xml:space="preserve"> Frachtbrief (</w:t>
      </w:r>
      <w:proofErr w:type="spellStart"/>
      <w:r w:rsidRPr="0081481A">
        <w:rPr>
          <w:rFonts w:ascii="Arial" w:hAnsi="Arial" w:cs="Arial"/>
          <w:b/>
          <w:sz w:val="24"/>
          <w:szCs w:val="24"/>
          <w:lang w:val="de-AT"/>
        </w:rPr>
        <w:t>eCMR</w:t>
      </w:r>
      <w:proofErr w:type="spellEnd"/>
      <w:r w:rsidRPr="0081481A">
        <w:rPr>
          <w:rFonts w:ascii="Arial" w:hAnsi="Arial" w:cs="Arial"/>
          <w:b/>
          <w:sz w:val="24"/>
          <w:szCs w:val="24"/>
          <w:lang w:val="de-AT"/>
        </w:rPr>
        <w:t xml:space="preserve">) erstmals </w:t>
      </w:r>
      <w:r>
        <w:rPr>
          <w:rFonts w:ascii="Arial" w:hAnsi="Arial" w:cs="Arial"/>
          <w:b/>
          <w:sz w:val="24"/>
          <w:szCs w:val="24"/>
          <w:lang w:val="de-AT"/>
        </w:rPr>
        <w:t xml:space="preserve">in den praktischen </w:t>
      </w:r>
      <w:r w:rsidRPr="0081481A">
        <w:rPr>
          <w:rFonts w:ascii="Arial" w:hAnsi="Arial" w:cs="Arial"/>
          <w:b/>
          <w:sz w:val="24"/>
          <w:szCs w:val="24"/>
          <w:lang w:val="de-AT"/>
        </w:rPr>
        <w:t>Einsatz. Mit den daraus gewonnenen Erkenntnissen geht die Blockchain Initiative Logistik nun in die finale Phase zum Aufbau einer allgemein nutzbaren Branchenlösung.</w:t>
      </w:r>
    </w:p>
    <w:p w14:paraId="335F8B6E" w14:textId="742C1857" w:rsidR="0081481A" w:rsidRPr="006663A6" w:rsidRDefault="00AE2D5D" w:rsidP="00B81116">
      <w:pPr>
        <w:spacing w:line="360" w:lineRule="auto"/>
        <w:rPr>
          <w:sz w:val="20"/>
          <w:szCs w:val="20"/>
          <w:lang w:val="de-DE"/>
        </w:rPr>
      </w:pPr>
      <w:r w:rsidRPr="00232B91">
        <w:rPr>
          <w:b/>
          <w:sz w:val="20"/>
          <w:szCs w:val="20"/>
          <w:lang w:val="de-AT"/>
        </w:rPr>
        <w:br/>
      </w:r>
      <w:r w:rsidR="007146D5" w:rsidRPr="00232B91">
        <w:rPr>
          <w:sz w:val="20"/>
          <w:szCs w:val="20"/>
          <w:lang w:val="de-AT"/>
        </w:rPr>
        <w:t>(W</w:t>
      </w:r>
      <w:r w:rsidR="007146D5" w:rsidRPr="00116C66">
        <w:rPr>
          <w:sz w:val="20"/>
          <w:szCs w:val="20"/>
          <w:lang w:val="de-AT"/>
        </w:rPr>
        <w:t>ien,</w:t>
      </w:r>
      <w:r w:rsidR="000B2D57" w:rsidRPr="00116C66">
        <w:rPr>
          <w:sz w:val="20"/>
          <w:szCs w:val="20"/>
          <w:lang w:val="de-AT"/>
        </w:rPr>
        <w:t xml:space="preserve"> </w:t>
      </w:r>
      <w:r w:rsidR="0081481A" w:rsidRPr="00116C66">
        <w:rPr>
          <w:sz w:val="20"/>
          <w:szCs w:val="20"/>
          <w:lang w:val="de-AT"/>
        </w:rPr>
        <w:t>04</w:t>
      </w:r>
      <w:r w:rsidR="00596BE4" w:rsidRPr="00116C66">
        <w:rPr>
          <w:sz w:val="20"/>
          <w:szCs w:val="20"/>
          <w:lang w:val="de-AT"/>
        </w:rPr>
        <w:t>.</w:t>
      </w:r>
      <w:r w:rsidR="00596BE4">
        <w:rPr>
          <w:sz w:val="20"/>
          <w:szCs w:val="20"/>
          <w:lang w:val="de-AT"/>
        </w:rPr>
        <w:t xml:space="preserve"> </w:t>
      </w:r>
      <w:r w:rsidR="0081481A">
        <w:rPr>
          <w:sz w:val="20"/>
          <w:szCs w:val="20"/>
          <w:lang w:val="de-AT"/>
        </w:rPr>
        <w:t>Mai</w:t>
      </w:r>
      <w:r w:rsidR="006B666D">
        <w:rPr>
          <w:sz w:val="20"/>
          <w:szCs w:val="20"/>
          <w:lang w:val="de-AT"/>
        </w:rPr>
        <w:t xml:space="preserve"> </w:t>
      </w:r>
      <w:r w:rsidR="00652772" w:rsidRPr="00232B91">
        <w:rPr>
          <w:sz w:val="20"/>
          <w:szCs w:val="20"/>
          <w:lang w:val="de-AT"/>
        </w:rPr>
        <w:t>20</w:t>
      </w:r>
      <w:r w:rsidR="00BE349F">
        <w:rPr>
          <w:sz w:val="20"/>
          <w:szCs w:val="20"/>
          <w:lang w:val="de-AT"/>
        </w:rPr>
        <w:t>21</w:t>
      </w:r>
      <w:r w:rsidR="007146D5" w:rsidRPr="00232B91">
        <w:rPr>
          <w:sz w:val="20"/>
          <w:szCs w:val="20"/>
          <w:lang w:val="de-AT"/>
        </w:rPr>
        <w:t>)</w:t>
      </w:r>
      <w:r w:rsidR="00D56439" w:rsidRPr="00232B91">
        <w:rPr>
          <w:sz w:val="20"/>
          <w:szCs w:val="20"/>
          <w:lang w:val="de-AT"/>
        </w:rPr>
        <w:t xml:space="preserve"> –</w:t>
      </w:r>
      <w:r w:rsidR="00B81116">
        <w:rPr>
          <w:sz w:val="20"/>
          <w:szCs w:val="20"/>
          <w:lang w:val="de-DE"/>
        </w:rPr>
        <w:t xml:space="preserve"> </w:t>
      </w:r>
      <w:r w:rsidR="0081481A" w:rsidRPr="0081481A">
        <w:rPr>
          <w:sz w:val="20"/>
          <w:szCs w:val="20"/>
          <w:lang w:val="de-DE"/>
        </w:rPr>
        <w:t xml:space="preserve">Auch wenn die Digitalisierung in der Logistikbranche </w:t>
      </w:r>
      <w:r w:rsidR="009F28A3">
        <w:rPr>
          <w:sz w:val="20"/>
          <w:szCs w:val="20"/>
          <w:lang w:val="de-DE"/>
        </w:rPr>
        <w:t xml:space="preserve">in den letzten Jahren </w:t>
      </w:r>
      <w:r w:rsidR="0081481A" w:rsidRPr="0081481A">
        <w:rPr>
          <w:sz w:val="20"/>
          <w:szCs w:val="20"/>
          <w:lang w:val="de-DE"/>
        </w:rPr>
        <w:t xml:space="preserve">in vielen Bereichen rasch vorangeschritten </w:t>
      </w:r>
      <w:r w:rsidR="00B81116">
        <w:rPr>
          <w:sz w:val="20"/>
          <w:szCs w:val="20"/>
          <w:lang w:val="de-DE"/>
        </w:rPr>
        <w:t>ist</w:t>
      </w:r>
      <w:r w:rsidR="0081481A" w:rsidRPr="0081481A">
        <w:rPr>
          <w:sz w:val="20"/>
          <w:szCs w:val="20"/>
          <w:lang w:val="de-DE"/>
        </w:rPr>
        <w:t xml:space="preserve">, </w:t>
      </w:r>
      <w:r w:rsidR="0081481A">
        <w:rPr>
          <w:sz w:val="20"/>
          <w:szCs w:val="20"/>
          <w:lang w:val="de-DE"/>
        </w:rPr>
        <w:t xml:space="preserve">gibt es einen der </w:t>
      </w:r>
      <w:r w:rsidR="0081481A" w:rsidRPr="0081481A">
        <w:rPr>
          <w:sz w:val="20"/>
          <w:szCs w:val="20"/>
          <w:lang w:val="de-DE"/>
        </w:rPr>
        <w:t>Prozess</w:t>
      </w:r>
      <w:r w:rsidR="00B81116">
        <w:rPr>
          <w:sz w:val="20"/>
          <w:szCs w:val="20"/>
          <w:lang w:val="de-DE"/>
        </w:rPr>
        <w:t>, der</w:t>
      </w:r>
      <w:r w:rsidR="0081481A" w:rsidRPr="0081481A">
        <w:rPr>
          <w:sz w:val="20"/>
          <w:szCs w:val="20"/>
          <w:lang w:val="de-DE"/>
        </w:rPr>
        <w:t xml:space="preserve"> nach wie vor papierbasiert ab</w:t>
      </w:r>
      <w:r w:rsidR="0081481A">
        <w:rPr>
          <w:sz w:val="20"/>
          <w:szCs w:val="20"/>
          <w:lang w:val="de-DE"/>
        </w:rPr>
        <w:t xml:space="preserve">läuft: </w:t>
      </w:r>
      <w:r w:rsidR="0081481A" w:rsidRPr="0081481A">
        <w:rPr>
          <w:sz w:val="20"/>
          <w:szCs w:val="20"/>
          <w:lang w:val="de-DE"/>
        </w:rPr>
        <w:t>Das Frachtpapier bzw. der Frachtbrief</w:t>
      </w:r>
      <w:r w:rsidR="00B81116">
        <w:rPr>
          <w:sz w:val="20"/>
          <w:szCs w:val="20"/>
          <w:lang w:val="de-DE"/>
        </w:rPr>
        <w:t xml:space="preserve"> –</w:t>
      </w:r>
      <w:r w:rsidR="009F28A3">
        <w:rPr>
          <w:sz w:val="20"/>
          <w:szCs w:val="20"/>
          <w:lang w:val="de-DE"/>
        </w:rPr>
        <w:t xml:space="preserve"> </w:t>
      </w:r>
      <w:r w:rsidR="0081481A" w:rsidRPr="0081481A">
        <w:rPr>
          <w:sz w:val="20"/>
          <w:szCs w:val="20"/>
          <w:lang w:val="de-DE"/>
        </w:rPr>
        <w:t>essenzieller Bestandteil für das Versenden von Waren</w:t>
      </w:r>
      <w:r w:rsidR="00B81116">
        <w:rPr>
          <w:sz w:val="20"/>
          <w:szCs w:val="20"/>
          <w:lang w:val="de-DE"/>
        </w:rPr>
        <w:t xml:space="preserve"> bei der Abwicklung internationaler Transporte</w:t>
      </w:r>
      <w:r w:rsidR="0081481A" w:rsidRPr="0081481A">
        <w:rPr>
          <w:sz w:val="20"/>
          <w:szCs w:val="20"/>
          <w:lang w:val="de-DE"/>
        </w:rPr>
        <w:t xml:space="preserve">. Damit ist die Verfügbarkeit von Transportinformationen und Unterschriften für Spediteure, Verlader, Frächter und Versicherungen oft nicht rechtzeitig gewährleistet und auch Irrtümern und Betrug ist Tür und Tor geöffnet. Die Vorteile einer Digitalisierung liegen hier klar auf der Hand. Genau deshalb hat sich die 2019 ins Leben gerufene „Blockchain Initiative Logistik“ in ihrem ersten Use Case dieser Herausforderung gestellt und eine Branchenlösung zur Nutzung des </w:t>
      </w:r>
      <w:proofErr w:type="spellStart"/>
      <w:r w:rsidR="0081481A" w:rsidRPr="0081481A">
        <w:rPr>
          <w:sz w:val="20"/>
          <w:szCs w:val="20"/>
          <w:lang w:val="de-DE"/>
        </w:rPr>
        <w:t>eCMR</w:t>
      </w:r>
      <w:proofErr w:type="spellEnd"/>
      <w:r w:rsidR="0081481A" w:rsidRPr="0081481A">
        <w:rPr>
          <w:sz w:val="20"/>
          <w:szCs w:val="20"/>
          <w:lang w:val="de-DE"/>
        </w:rPr>
        <w:t xml:space="preserve"> (=</w:t>
      </w:r>
      <w:r w:rsidR="00020041">
        <w:rPr>
          <w:sz w:val="20"/>
          <w:szCs w:val="20"/>
          <w:lang w:val="de-DE"/>
        </w:rPr>
        <w:t xml:space="preserve"> </w:t>
      </w:r>
      <w:r w:rsidR="0081481A" w:rsidRPr="0081481A">
        <w:rPr>
          <w:sz w:val="20"/>
          <w:szCs w:val="20"/>
          <w:lang w:val="de-DE"/>
        </w:rPr>
        <w:t>digitaler Frachtbrief) entwickelt</w:t>
      </w:r>
      <w:r w:rsidR="006663A6">
        <w:rPr>
          <w:sz w:val="20"/>
          <w:szCs w:val="20"/>
          <w:lang w:val="de-DE"/>
        </w:rPr>
        <w:t xml:space="preserve">. </w:t>
      </w:r>
      <w:r w:rsidR="006663A6" w:rsidRPr="002E2B0F">
        <w:rPr>
          <w:sz w:val="20"/>
          <w:szCs w:val="20"/>
          <w:lang w:val="de-DE"/>
        </w:rPr>
        <w:t>M</w:t>
      </w:r>
      <w:r w:rsidR="0081481A" w:rsidRPr="002E2B0F">
        <w:rPr>
          <w:sz w:val="20"/>
          <w:szCs w:val="20"/>
          <w:lang w:val="de-DE"/>
        </w:rPr>
        <w:t xml:space="preserve">it der Spedition </w:t>
      </w:r>
      <w:proofErr w:type="spellStart"/>
      <w:r w:rsidR="0081481A" w:rsidRPr="002E2B0F">
        <w:rPr>
          <w:sz w:val="20"/>
          <w:szCs w:val="20"/>
          <w:lang w:val="de-DE"/>
        </w:rPr>
        <w:t>Wildenhofer</w:t>
      </w:r>
      <w:proofErr w:type="spellEnd"/>
      <w:r w:rsidR="0081481A" w:rsidRPr="002E2B0F">
        <w:rPr>
          <w:sz w:val="20"/>
          <w:szCs w:val="20"/>
          <w:lang w:val="de-DE"/>
        </w:rPr>
        <w:t xml:space="preserve"> </w:t>
      </w:r>
      <w:r w:rsidR="006663A6" w:rsidRPr="002E2B0F">
        <w:rPr>
          <w:sz w:val="20"/>
          <w:szCs w:val="20"/>
          <w:lang w:val="de-DE"/>
        </w:rPr>
        <w:t>konnte nun ein erster</w:t>
      </w:r>
      <w:r w:rsidR="0081481A" w:rsidRPr="002E2B0F">
        <w:rPr>
          <w:sz w:val="20"/>
          <w:szCs w:val="20"/>
          <w:lang w:val="de-DE"/>
        </w:rPr>
        <w:t xml:space="preserve"> Pilotteilnehmer gew</w:t>
      </w:r>
      <w:r w:rsidR="006663A6" w:rsidRPr="002E2B0F">
        <w:rPr>
          <w:sz w:val="20"/>
          <w:szCs w:val="20"/>
          <w:lang w:val="de-DE"/>
        </w:rPr>
        <w:t>onnen werden</w:t>
      </w:r>
      <w:r w:rsidR="0081481A" w:rsidRPr="002E2B0F">
        <w:rPr>
          <w:sz w:val="20"/>
          <w:szCs w:val="20"/>
          <w:lang w:val="de-DE"/>
        </w:rPr>
        <w:t xml:space="preserve">, der bereits einen erfolgreichen Testtransport mittels </w:t>
      </w:r>
      <w:proofErr w:type="spellStart"/>
      <w:r w:rsidR="0081481A" w:rsidRPr="002E2B0F">
        <w:rPr>
          <w:sz w:val="20"/>
          <w:szCs w:val="20"/>
          <w:lang w:val="de-DE"/>
        </w:rPr>
        <w:t>eCMR</w:t>
      </w:r>
      <w:proofErr w:type="spellEnd"/>
      <w:r w:rsidR="0081481A" w:rsidRPr="002E2B0F">
        <w:rPr>
          <w:sz w:val="20"/>
          <w:szCs w:val="20"/>
          <w:lang w:val="de-DE"/>
        </w:rPr>
        <w:t xml:space="preserve"> absolvierte.</w:t>
      </w:r>
      <w:r w:rsidR="006663A6" w:rsidRPr="002E2B0F">
        <w:rPr>
          <w:sz w:val="20"/>
          <w:szCs w:val="20"/>
          <w:lang w:val="de-DE"/>
        </w:rPr>
        <w:t xml:space="preserve"> </w:t>
      </w:r>
      <w:r w:rsidR="002E2B0F" w:rsidRPr="002E2B0F">
        <w:rPr>
          <w:sz w:val="20"/>
          <w:szCs w:val="20"/>
          <w:lang w:val="de-DE"/>
        </w:rPr>
        <w:t>Die Aufgabe von</w:t>
      </w:r>
      <w:r w:rsidR="006663A6" w:rsidRPr="002E2B0F">
        <w:rPr>
          <w:sz w:val="20"/>
          <w:szCs w:val="20"/>
          <w:lang w:val="de-DE"/>
        </w:rPr>
        <w:t xml:space="preserve"> GS1 Austria – von Beginn an Teil dieser Initiative </w:t>
      </w:r>
      <w:r w:rsidR="00020041" w:rsidRPr="002E2B0F">
        <w:rPr>
          <w:sz w:val="20"/>
          <w:szCs w:val="20"/>
          <w:lang w:val="de-DE"/>
        </w:rPr>
        <w:t>–</w:t>
      </w:r>
      <w:r w:rsidR="006663A6" w:rsidRPr="002E2B0F">
        <w:rPr>
          <w:sz w:val="20"/>
          <w:szCs w:val="20"/>
          <w:lang w:val="de-DE"/>
        </w:rPr>
        <w:t xml:space="preserve"> war in dieser entscheidenden Projek</w:t>
      </w:r>
      <w:r w:rsidR="002E2B0F" w:rsidRPr="002E2B0F">
        <w:rPr>
          <w:sz w:val="20"/>
          <w:szCs w:val="20"/>
          <w:lang w:val="de-DE"/>
        </w:rPr>
        <w:t>t</w:t>
      </w:r>
      <w:r w:rsidR="006663A6" w:rsidRPr="002E2B0F">
        <w:rPr>
          <w:sz w:val="20"/>
          <w:szCs w:val="20"/>
          <w:lang w:val="de-DE"/>
        </w:rPr>
        <w:t xml:space="preserve">phase laut Geschäftsführer </w:t>
      </w:r>
      <w:r w:rsidR="00F87BB1">
        <w:rPr>
          <w:sz w:val="20"/>
          <w:szCs w:val="20"/>
          <w:lang w:val="de-DE"/>
        </w:rPr>
        <w:t xml:space="preserve">Mag. </w:t>
      </w:r>
      <w:r w:rsidR="006663A6" w:rsidRPr="002E2B0F">
        <w:rPr>
          <w:sz w:val="20"/>
          <w:szCs w:val="20"/>
          <w:lang w:val="de-DE"/>
        </w:rPr>
        <w:t>Gregor Herzog</w:t>
      </w:r>
      <w:r w:rsidR="002E2B0F" w:rsidRPr="002E2B0F">
        <w:rPr>
          <w:sz w:val="20"/>
          <w:szCs w:val="20"/>
          <w:lang w:val="de-DE"/>
        </w:rPr>
        <w:t xml:space="preserve"> „vor allem die Sicherstellung, dass die Einbindung von GS1 Standards sowohl bei Datenschnittstellen als auch bei inhaltlichen Prozessen gewährleistet ist.“</w:t>
      </w:r>
    </w:p>
    <w:p w14:paraId="1806AB48" w14:textId="7A62BD7B" w:rsidR="00AD17B5" w:rsidRDefault="002E2B0F" w:rsidP="00A01A29">
      <w:pPr>
        <w:spacing w:line="360" w:lineRule="auto"/>
        <w:rPr>
          <w:sz w:val="20"/>
          <w:szCs w:val="20"/>
          <w:lang w:val="de-DE"/>
        </w:rPr>
      </w:pPr>
      <w:r>
        <w:rPr>
          <w:b/>
          <w:sz w:val="20"/>
          <w:szCs w:val="20"/>
          <w:lang w:val="de-DE"/>
        </w:rPr>
        <w:t>Zeit für Praxis</w:t>
      </w:r>
      <w:r w:rsidR="0081481A" w:rsidRPr="0081481A">
        <w:rPr>
          <w:sz w:val="20"/>
          <w:szCs w:val="20"/>
          <w:lang w:val="de-DE"/>
        </w:rPr>
        <w:br/>
        <w:t xml:space="preserve">Dass sich die Blockchain als passende Technologie für die Digitalisierung des Frachtbriefs erweist, konnte bereits in der ersten Projektphase theoretisch bewiesen werden. Im Mittelpunkt der zweiten Phase stand nun die Entwicklung einer vollständigen und ausgereiften Anwendung für den professionellen Einsatz in der Praxis. Dabei </w:t>
      </w:r>
      <w:r w:rsidR="00AD17B5">
        <w:rPr>
          <w:sz w:val="20"/>
          <w:szCs w:val="20"/>
          <w:lang w:val="de-DE"/>
        </w:rPr>
        <w:t>spielte neben</w:t>
      </w:r>
      <w:r w:rsidR="0081481A" w:rsidRPr="0081481A">
        <w:rPr>
          <w:sz w:val="20"/>
          <w:szCs w:val="20"/>
          <w:lang w:val="de-DE"/>
        </w:rPr>
        <w:t xml:space="preserve"> der Identifizierung aller Teilnehmer mit digitalen Signaturen</w:t>
      </w:r>
      <w:r w:rsidR="00AD17B5">
        <w:rPr>
          <w:sz w:val="20"/>
          <w:szCs w:val="20"/>
          <w:lang w:val="de-DE"/>
        </w:rPr>
        <w:t xml:space="preserve"> und </w:t>
      </w:r>
      <w:r w:rsidR="0081481A" w:rsidRPr="0081481A">
        <w:rPr>
          <w:sz w:val="20"/>
          <w:szCs w:val="20"/>
          <w:lang w:val="de-DE"/>
        </w:rPr>
        <w:t xml:space="preserve">dem Thema Datenschutz (DSGVO) </w:t>
      </w:r>
      <w:r w:rsidR="00AD17B5">
        <w:rPr>
          <w:sz w:val="20"/>
          <w:szCs w:val="20"/>
          <w:lang w:val="de-DE"/>
        </w:rPr>
        <w:t>vor allem die</w:t>
      </w:r>
      <w:r w:rsidR="0081481A" w:rsidRPr="0081481A">
        <w:rPr>
          <w:sz w:val="20"/>
          <w:szCs w:val="20"/>
          <w:lang w:val="de-DE"/>
        </w:rPr>
        <w:t xml:space="preserve"> Einbindung von Standards </w:t>
      </w:r>
      <w:r w:rsidR="00AD17B5">
        <w:rPr>
          <w:sz w:val="20"/>
          <w:szCs w:val="20"/>
          <w:lang w:val="de-DE"/>
        </w:rPr>
        <w:t>eine große Rolle</w:t>
      </w:r>
      <w:r w:rsidR="0081481A" w:rsidRPr="0081481A">
        <w:rPr>
          <w:sz w:val="20"/>
          <w:szCs w:val="20"/>
          <w:lang w:val="de-DE"/>
        </w:rPr>
        <w:t xml:space="preserve">. </w:t>
      </w:r>
      <w:r w:rsidR="00911F9E">
        <w:rPr>
          <w:sz w:val="20"/>
          <w:szCs w:val="20"/>
          <w:lang w:val="de-DE"/>
        </w:rPr>
        <w:t>„Ich freue mich, dass wir hier mit unsere</w:t>
      </w:r>
      <w:r w:rsidR="00A01A29">
        <w:rPr>
          <w:sz w:val="20"/>
          <w:szCs w:val="20"/>
          <w:lang w:val="de-DE"/>
        </w:rPr>
        <w:t>m</w:t>
      </w:r>
      <w:r w:rsidR="00911F9E">
        <w:rPr>
          <w:sz w:val="20"/>
          <w:szCs w:val="20"/>
          <w:lang w:val="de-DE"/>
        </w:rPr>
        <w:t xml:space="preserve"> </w:t>
      </w:r>
      <w:r w:rsidR="00020041">
        <w:rPr>
          <w:sz w:val="20"/>
          <w:szCs w:val="20"/>
          <w:lang w:val="de-DE"/>
        </w:rPr>
        <w:t xml:space="preserve">umfassenden </w:t>
      </w:r>
      <w:proofErr w:type="spellStart"/>
      <w:r w:rsidR="00AD17B5">
        <w:rPr>
          <w:sz w:val="20"/>
          <w:szCs w:val="20"/>
          <w:lang w:val="de-DE"/>
        </w:rPr>
        <w:t>Know-How</w:t>
      </w:r>
      <w:proofErr w:type="spellEnd"/>
      <w:r w:rsidR="00AD17B5">
        <w:rPr>
          <w:sz w:val="20"/>
          <w:szCs w:val="20"/>
          <w:lang w:val="de-DE"/>
        </w:rPr>
        <w:t xml:space="preserve"> als Datendrehscheibe einen aktiven Beitra</w:t>
      </w:r>
      <w:r w:rsidR="00911F9E">
        <w:rPr>
          <w:sz w:val="20"/>
          <w:szCs w:val="20"/>
          <w:lang w:val="de-DE"/>
        </w:rPr>
        <w:t xml:space="preserve">g leisten konnten“ so </w:t>
      </w:r>
      <w:r w:rsidR="00F87BB1">
        <w:rPr>
          <w:sz w:val="20"/>
          <w:szCs w:val="20"/>
          <w:lang w:val="de-DE"/>
        </w:rPr>
        <w:t>Mag.</w:t>
      </w:r>
      <w:r w:rsidR="00911F9E">
        <w:rPr>
          <w:sz w:val="20"/>
          <w:szCs w:val="20"/>
          <w:lang w:val="de-DE"/>
        </w:rPr>
        <w:t xml:space="preserve"> Herzog.</w:t>
      </w:r>
    </w:p>
    <w:p w14:paraId="710EEC4C" w14:textId="5290AF0E" w:rsidR="00A01A29" w:rsidRPr="00A01A29" w:rsidRDefault="00911F9E" w:rsidP="00A01A29">
      <w:pPr>
        <w:spacing w:line="360" w:lineRule="auto"/>
        <w:rPr>
          <w:sz w:val="20"/>
          <w:szCs w:val="20"/>
          <w:lang w:val="de-DE"/>
        </w:rPr>
      </w:pPr>
      <w:r w:rsidRPr="00A01A29">
        <w:rPr>
          <w:sz w:val="20"/>
          <w:szCs w:val="20"/>
          <w:lang w:val="de-DE"/>
        </w:rPr>
        <w:t>So ermöglichen Standards beispielsweise</w:t>
      </w:r>
      <w:r w:rsidR="00AD17B5" w:rsidRPr="00A01A29">
        <w:rPr>
          <w:sz w:val="20"/>
          <w:szCs w:val="20"/>
          <w:lang w:val="de-DE"/>
        </w:rPr>
        <w:t xml:space="preserve"> </w:t>
      </w:r>
      <w:r w:rsidRPr="00A01A29">
        <w:rPr>
          <w:sz w:val="20"/>
          <w:szCs w:val="20"/>
          <w:lang w:val="de-DE"/>
        </w:rPr>
        <w:t>eine</w:t>
      </w:r>
      <w:r w:rsidR="00AD17B5" w:rsidRPr="00A01A29">
        <w:rPr>
          <w:sz w:val="20"/>
          <w:szCs w:val="20"/>
          <w:lang w:val="de-DE"/>
        </w:rPr>
        <w:t xml:space="preserve"> einfache und nahtlose Integration in bestehende Applikationen (TMS Systeme) und Prozesse (z.B. EDI). </w:t>
      </w:r>
      <w:r w:rsidRPr="00A01A29">
        <w:rPr>
          <w:sz w:val="20"/>
          <w:szCs w:val="20"/>
          <w:lang w:val="de-DE"/>
        </w:rPr>
        <w:t xml:space="preserve">Damit </w:t>
      </w:r>
      <w:r w:rsidR="00A01A29" w:rsidRPr="00A01A29">
        <w:rPr>
          <w:sz w:val="20"/>
          <w:szCs w:val="20"/>
          <w:lang w:val="de-DE"/>
        </w:rPr>
        <w:t>sollen bei der</w:t>
      </w:r>
      <w:r w:rsidRPr="00A01A29">
        <w:rPr>
          <w:sz w:val="20"/>
          <w:szCs w:val="20"/>
          <w:lang w:val="de-DE"/>
        </w:rPr>
        <w:t xml:space="preserve"> Digitalisierung</w:t>
      </w:r>
      <w:r w:rsidR="00AD17B5" w:rsidRPr="00A01A29">
        <w:rPr>
          <w:sz w:val="20"/>
          <w:szCs w:val="20"/>
          <w:lang w:val="de-DE"/>
        </w:rPr>
        <w:t xml:space="preserve"> </w:t>
      </w:r>
      <w:r w:rsidRPr="00A01A29">
        <w:rPr>
          <w:sz w:val="20"/>
          <w:szCs w:val="20"/>
          <w:lang w:val="de-DE"/>
        </w:rPr>
        <w:t xml:space="preserve">des </w:t>
      </w:r>
      <w:r w:rsidR="00AD17B5" w:rsidRPr="00A01A29">
        <w:rPr>
          <w:sz w:val="20"/>
          <w:szCs w:val="20"/>
          <w:lang w:val="de-DE"/>
        </w:rPr>
        <w:t>elektronische</w:t>
      </w:r>
      <w:r w:rsidRPr="00A01A29">
        <w:rPr>
          <w:sz w:val="20"/>
          <w:szCs w:val="20"/>
          <w:lang w:val="de-DE"/>
        </w:rPr>
        <w:t>n</w:t>
      </w:r>
      <w:r w:rsidR="00AD17B5" w:rsidRPr="00A01A29">
        <w:rPr>
          <w:sz w:val="20"/>
          <w:szCs w:val="20"/>
          <w:lang w:val="de-DE"/>
        </w:rPr>
        <w:t xml:space="preserve"> Frachtbrief</w:t>
      </w:r>
      <w:r w:rsidR="00A01A29" w:rsidRPr="00A01A29">
        <w:rPr>
          <w:sz w:val="20"/>
          <w:szCs w:val="20"/>
          <w:lang w:val="de-DE"/>
        </w:rPr>
        <w:t>s</w:t>
      </w:r>
      <w:r w:rsidR="00AD17B5" w:rsidRPr="00A01A29">
        <w:rPr>
          <w:sz w:val="20"/>
          <w:szCs w:val="20"/>
          <w:lang w:val="de-DE"/>
        </w:rPr>
        <w:t xml:space="preserve"> (</w:t>
      </w:r>
      <w:proofErr w:type="spellStart"/>
      <w:r w:rsidR="00AD17B5" w:rsidRPr="00A01A29">
        <w:rPr>
          <w:sz w:val="20"/>
          <w:szCs w:val="20"/>
          <w:lang w:val="de-DE"/>
        </w:rPr>
        <w:t>eCMR</w:t>
      </w:r>
      <w:proofErr w:type="spellEnd"/>
      <w:r w:rsidR="00AD17B5" w:rsidRPr="00A01A29">
        <w:rPr>
          <w:sz w:val="20"/>
          <w:szCs w:val="20"/>
          <w:lang w:val="de-DE"/>
        </w:rPr>
        <w:t xml:space="preserve">) </w:t>
      </w:r>
      <w:r w:rsidRPr="00A01A29">
        <w:rPr>
          <w:sz w:val="20"/>
          <w:szCs w:val="20"/>
          <w:lang w:val="de-DE"/>
        </w:rPr>
        <w:t xml:space="preserve">sowie möglicherweise </w:t>
      </w:r>
      <w:r w:rsidR="00AD17B5" w:rsidRPr="00A01A29">
        <w:rPr>
          <w:sz w:val="20"/>
          <w:szCs w:val="20"/>
          <w:lang w:val="de-DE"/>
        </w:rPr>
        <w:t xml:space="preserve">bald </w:t>
      </w:r>
      <w:r w:rsidR="00A01A29" w:rsidRPr="00A01A29">
        <w:rPr>
          <w:sz w:val="20"/>
          <w:szCs w:val="20"/>
          <w:lang w:val="de-DE"/>
        </w:rPr>
        <w:t xml:space="preserve">auch bei </w:t>
      </w:r>
      <w:r w:rsidR="00AD17B5" w:rsidRPr="00A01A29">
        <w:rPr>
          <w:sz w:val="20"/>
          <w:szCs w:val="20"/>
          <w:lang w:val="de-DE"/>
        </w:rPr>
        <w:t>weitere</w:t>
      </w:r>
      <w:r w:rsidR="00A01A29" w:rsidRPr="00A01A29">
        <w:rPr>
          <w:sz w:val="20"/>
          <w:szCs w:val="20"/>
          <w:lang w:val="de-DE"/>
        </w:rPr>
        <w:t>n</w:t>
      </w:r>
      <w:r w:rsidR="00AD17B5" w:rsidRPr="00A01A29">
        <w:rPr>
          <w:sz w:val="20"/>
          <w:szCs w:val="20"/>
          <w:lang w:val="de-DE"/>
        </w:rPr>
        <w:t xml:space="preserve"> Frachtdokumente</w:t>
      </w:r>
      <w:r w:rsidR="009F28A3">
        <w:rPr>
          <w:sz w:val="20"/>
          <w:szCs w:val="20"/>
          <w:lang w:val="de-DE"/>
        </w:rPr>
        <w:t>n</w:t>
      </w:r>
      <w:r w:rsidR="00AD17B5" w:rsidRPr="00A01A29">
        <w:rPr>
          <w:sz w:val="20"/>
          <w:szCs w:val="20"/>
          <w:lang w:val="de-DE"/>
        </w:rPr>
        <w:t xml:space="preserve"> Systembrüche und damit verbunden</w:t>
      </w:r>
      <w:r w:rsidR="009F28A3">
        <w:rPr>
          <w:sz w:val="20"/>
          <w:szCs w:val="20"/>
          <w:lang w:val="de-DE"/>
        </w:rPr>
        <w:t>e</w:t>
      </w:r>
      <w:r w:rsidR="00AD17B5" w:rsidRPr="00A01A29">
        <w:rPr>
          <w:sz w:val="20"/>
          <w:szCs w:val="20"/>
          <w:lang w:val="de-DE"/>
        </w:rPr>
        <w:t xml:space="preserve"> Zeitverluste </w:t>
      </w:r>
      <w:r w:rsidR="00A01A29" w:rsidRPr="00A01A29">
        <w:rPr>
          <w:sz w:val="20"/>
          <w:szCs w:val="20"/>
          <w:lang w:val="de-DE"/>
        </w:rPr>
        <w:t>oder</w:t>
      </w:r>
      <w:r w:rsidR="00AD17B5" w:rsidRPr="00A01A29">
        <w:rPr>
          <w:sz w:val="20"/>
          <w:szCs w:val="20"/>
          <w:lang w:val="de-DE"/>
        </w:rPr>
        <w:t xml:space="preserve"> Fehler vermieden werden. </w:t>
      </w:r>
      <w:r w:rsidR="00A01A29" w:rsidRPr="00A01A29">
        <w:rPr>
          <w:sz w:val="20"/>
          <w:szCs w:val="20"/>
          <w:lang w:val="de-DE"/>
        </w:rPr>
        <w:t>Die</w:t>
      </w:r>
      <w:r w:rsidR="00AD17B5" w:rsidRPr="00A01A29">
        <w:rPr>
          <w:sz w:val="20"/>
          <w:szCs w:val="20"/>
          <w:lang w:val="de-DE"/>
        </w:rPr>
        <w:t xml:space="preserve"> Teilnehmer </w:t>
      </w:r>
      <w:r w:rsidR="00A01A29" w:rsidRPr="00A01A29">
        <w:rPr>
          <w:sz w:val="20"/>
          <w:szCs w:val="20"/>
          <w:lang w:val="de-DE"/>
        </w:rPr>
        <w:t xml:space="preserve">profitieren dabei </w:t>
      </w:r>
      <w:r w:rsidR="00AD17B5" w:rsidRPr="00A01A29">
        <w:rPr>
          <w:sz w:val="20"/>
          <w:szCs w:val="20"/>
          <w:lang w:val="de-DE"/>
        </w:rPr>
        <w:t xml:space="preserve">nicht nur </w:t>
      </w:r>
      <w:r w:rsidR="009F28A3">
        <w:rPr>
          <w:sz w:val="20"/>
          <w:szCs w:val="20"/>
          <w:lang w:val="de-DE"/>
        </w:rPr>
        <w:t>durch</w:t>
      </w:r>
      <w:r w:rsidR="00AD17B5" w:rsidRPr="00A01A29">
        <w:rPr>
          <w:sz w:val="20"/>
          <w:szCs w:val="20"/>
          <w:lang w:val="de-DE"/>
        </w:rPr>
        <w:t xml:space="preserve"> Kosteneinsparungen, sondern vielmehr durch </w:t>
      </w:r>
      <w:r w:rsidR="00A01A29" w:rsidRPr="00A01A29">
        <w:rPr>
          <w:sz w:val="20"/>
          <w:szCs w:val="20"/>
          <w:lang w:val="de-DE"/>
        </w:rPr>
        <w:t>effiziente</w:t>
      </w:r>
      <w:r w:rsidR="00AD17B5" w:rsidRPr="00A01A29">
        <w:rPr>
          <w:sz w:val="20"/>
          <w:szCs w:val="20"/>
          <w:lang w:val="de-DE"/>
        </w:rPr>
        <w:t xml:space="preserve"> Prozesse und </w:t>
      </w:r>
      <w:r w:rsidR="009F28A3">
        <w:rPr>
          <w:sz w:val="20"/>
          <w:szCs w:val="20"/>
          <w:lang w:val="de-DE"/>
        </w:rPr>
        <w:t>einem Mehrwert für ihre Kunden</w:t>
      </w:r>
      <w:r w:rsidR="00AD17B5" w:rsidRPr="00A01A29">
        <w:rPr>
          <w:sz w:val="20"/>
          <w:szCs w:val="20"/>
          <w:lang w:val="de-DE"/>
        </w:rPr>
        <w:t xml:space="preserve">. </w:t>
      </w:r>
    </w:p>
    <w:p w14:paraId="77A04AF5" w14:textId="77777777" w:rsidR="009F28A3" w:rsidRDefault="009F28A3" w:rsidP="002E2B0F">
      <w:pPr>
        <w:spacing w:line="360" w:lineRule="auto"/>
        <w:rPr>
          <w:b/>
          <w:sz w:val="20"/>
          <w:szCs w:val="20"/>
          <w:lang w:val="de-DE"/>
        </w:rPr>
      </w:pPr>
    </w:p>
    <w:p w14:paraId="54939FB7" w14:textId="737F2F17" w:rsidR="002E2B0F" w:rsidRPr="002E2B0F" w:rsidRDefault="009F28A3" w:rsidP="002E2B0F">
      <w:pPr>
        <w:spacing w:line="360" w:lineRule="auto"/>
        <w:rPr>
          <w:b/>
          <w:bCs/>
          <w:sz w:val="20"/>
          <w:szCs w:val="20"/>
          <w:lang w:val="de-DE"/>
        </w:rPr>
      </w:pPr>
      <w:r>
        <w:rPr>
          <w:b/>
          <w:sz w:val="20"/>
          <w:szCs w:val="20"/>
          <w:lang w:val="de-DE"/>
        </w:rPr>
        <w:t>Richtungsweisende Ergebnisse</w:t>
      </w:r>
      <w:r w:rsidR="002E2B0F" w:rsidRPr="002E2B0F">
        <w:rPr>
          <w:sz w:val="20"/>
          <w:szCs w:val="20"/>
          <w:lang w:val="de-DE"/>
        </w:rPr>
        <w:br/>
      </w:r>
      <w:r w:rsidR="00A01A29" w:rsidRPr="0081481A">
        <w:rPr>
          <w:sz w:val="20"/>
          <w:szCs w:val="20"/>
          <w:lang w:val="de-DE"/>
        </w:rPr>
        <w:t xml:space="preserve">Den spannendsten und letzten Teil </w:t>
      </w:r>
      <w:r>
        <w:rPr>
          <w:sz w:val="20"/>
          <w:szCs w:val="20"/>
          <w:lang w:val="de-DE"/>
        </w:rPr>
        <w:t>der zweiten Projektphase</w:t>
      </w:r>
      <w:r w:rsidR="00A01A29" w:rsidRPr="0081481A">
        <w:rPr>
          <w:sz w:val="20"/>
          <w:szCs w:val="20"/>
          <w:lang w:val="de-DE"/>
        </w:rPr>
        <w:t xml:space="preserve"> bildeten zweifelsohne die ersten praktischen Testtransporte – wie zum Beispiel jener von der renommierten Salzburger Spedition </w:t>
      </w:r>
      <w:proofErr w:type="spellStart"/>
      <w:r w:rsidR="00A01A29" w:rsidRPr="0081481A">
        <w:rPr>
          <w:sz w:val="20"/>
          <w:szCs w:val="20"/>
          <w:lang w:val="de-DE"/>
        </w:rPr>
        <w:t>Wildenhofer</w:t>
      </w:r>
      <w:proofErr w:type="spellEnd"/>
      <w:r w:rsidR="00A01A29" w:rsidRPr="0081481A">
        <w:rPr>
          <w:sz w:val="20"/>
          <w:szCs w:val="20"/>
          <w:lang w:val="de-DE"/>
        </w:rPr>
        <w:t>, in dem auch Warenversender und -empfänger miteinbezogen wurden.</w:t>
      </w:r>
      <w:r>
        <w:rPr>
          <w:sz w:val="20"/>
          <w:szCs w:val="20"/>
          <w:lang w:val="de-DE"/>
        </w:rPr>
        <w:t xml:space="preserve"> </w:t>
      </w:r>
      <w:r w:rsidR="002E2B0F" w:rsidRPr="002E2B0F">
        <w:rPr>
          <w:sz w:val="20"/>
          <w:szCs w:val="20"/>
          <w:lang w:val="de-DE"/>
        </w:rPr>
        <w:t xml:space="preserve">Anhand dieser Erfahrung konnten die Spedition </w:t>
      </w:r>
      <w:proofErr w:type="spellStart"/>
      <w:r w:rsidR="002E2B0F" w:rsidRPr="002E2B0F">
        <w:rPr>
          <w:sz w:val="20"/>
          <w:szCs w:val="20"/>
          <w:lang w:val="de-DE"/>
        </w:rPr>
        <w:t>Wildenhofer</w:t>
      </w:r>
      <w:proofErr w:type="spellEnd"/>
      <w:r w:rsidR="002E2B0F" w:rsidRPr="002E2B0F">
        <w:rPr>
          <w:sz w:val="20"/>
          <w:szCs w:val="20"/>
          <w:lang w:val="de-DE"/>
        </w:rPr>
        <w:t xml:space="preserve"> und ihre Kunden auch wertvolle Ideen zum letzten Feinschliff der </w:t>
      </w:r>
      <w:proofErr w:type="spellStart"/>
      <w:r w:rsidR="002E2B0F" w:rsidRPr="002E2B0F">
        <w:rPr>
          <w:sz w:val="20"/>
          <w:szCs w:val="20"/>
          <w:lang w:val="de-DE"/>
        </w:rPr>
        <w:t>eCMR</w:t>
      </w:r>
      <w:proofErr w:type="spellEnd"/>
      <w:r w:rsidR="002E2B0F" w:rsidRPr="002E2B0F">
        <w:rPr>
          <w:sz w:val="20"/>
          <w:szCs w:val="20"/>
          <w:lang w:val="de-DE"/>
        </w:rPr>
        <w:t xml:space="preserve">-Anwendung geben. Auch die Vorteile der Digitalisierung waren sofort greifbar – alle Teilnehmer (Auftraggeber, Spedition und Empfänger) konnten auf Wunsch die Schritte des Transportes live mitverfolgen. Zum Zeitpunkt der Übergabe der Ware hatten alle gleichzeitig die fertigen Dokumente zur Verfügung. Hier wurde sehr viel Zeit gewonnen, womit einige manuelle Arbeitsschritte in Zukunft entfallen können. </w:t>
      </w:r>
    </w:p>
    <w:p w14:paraId="78F919FE" w14:textId="3949366E" w:rsidR="002E2B0F" w:rsidRDefault="002E2B0F" w:rsidP="002E2B0F">
      <w:pPr>
        <w:spacing w:line="360" w:lineRule="auto"/>
        <w:rPr>
          <w:sz w:val="20"/>
          <w:szCs w:val="20"/>
          <w:lang w:val="de-DE"/>
        </w:rPr>
      </w:pPr>
      <w:r w:rsidRPr="002E2B0F">
        <w:rPr>
          <w:sz w:val="20"/>
          <w:szCs w:val="20"/>
          <w:lang w:val="de-DE"/>
        </w:rPr>
        <w:t xml:space="preserve">Der elektronische Frachtbrief stellt somit einen Mehrwert für alle Teilnehmer dar und auch die dahinter liegende Software wurde allen nötigen Anforderungen gerecht. Für die Spedition </w:t>
      </w:r>
      <w:proofErr w:type="spellStart"/>
      <w:r w:rsidRPr="002E2B0F">
        <w:rPr>
          <w:sz w:val="20"/>
          <w:szCs w:val="20"/>
          <w:lang w:val="de-DE"/>
        </w:rPr>
        <w:t>Wildenhofer</w:t>
      </w:r>
      <w:proofErr w:type="spellEnd"/>
      <w:r w:rsidRPr="002E2B0F">
        <w:rPr>
          <w:sz w:val="20"/>
          <w:szCs w:val="20"/>
          <w:lang w:val="de-DE"/>
        </w:rPr>
        <w:t xml:space="preserve"> erwies sich dieser Testtransport laut deren Prokuristen Rudolf Mieser „nicht nur als extrem spannend, sondern vor allem auch richtungsweisend, um die daraus resultierenden Vorteile künftig auch für uns und unsere Partner zu nutzen.“ </w:t>
      </w:r>
    </w:p>
    <w:p w14:paraId="18E2246B" w14:textId="7CE398CD" w:rsidR="002E2B0F" w:rsidRPr="002E2B0F" w:rsidRDefault="002E2B0F" w:rsidP="002E2B0F">
      <w:pPr>
        <w:spacing w:line="360" w:lineRule="auto"/>
        <w:rPr>
          <w:sz w:val="20"/>
          <w:szCs w:val="20"/>
          <w:lang w:val="de-DE"/>
        </w:rPr>
      </w:pPr>
      <w:r w:rsidRPr="002E2B0F">
        <w:rPr>
          <w:b/>
          <w:sz w:val="20"/>
          <w:szCs w:val="20"/>
          <w:lang w:val="de-DE"/>
        </w:rPr>
        <w:t>Die nächsten Schritte</w:t>
      </w:r>
      <w:r w:rsidRPr="002E2B0F">
        <w:rPr>
          <w:sz w:val="20"/>
          <w:szCs w:val="20"/>
          <w:lang w:val="de-DE"/>
        </w:rPr>
        <w:br/>
        <w:t>Nach Abschluss der zweiten Praxisphase startet Anfang Mai nun die dritte und letzte Phase, in der es vorrangig um den Aufbau einer allgemein nutzbaren, branchenweiten Plattform geht. Dementsprechend liegt der Schwerpunkt hier vor allem bei der technischen und organisatorischen Integration weiterer Partner. Darüber hinaus sind mit dem Inkrafttreten der EU-Verordnung über elektronische Frachtbeförderungsinformationen (</w:t>
      </w:r>
      <w:proofErr w:type="spellStart"/>
      <w:r w:rsidRPr="002E2B0F">
        <w:rPr>
          <w:sz w:val="20"/>
          <w:szCs w:val="20"/>
          <w:lang w:val="de-DE"/>
        </w:rPr>
        <w:t>eFTI</w:t>
      </w:r>
      <w:proofErr w:type="spellEnd"/>
      <w:r w:rsidRPr="002E2B0F">
        <w:rPr>
          <w:sz w:val="20"/>
          <w:szCs w:val="20"/>
          <w:lang w:val="de-DE"/>
        </w:rPr>
        <w:t>) im August 2024 noch einige Vorbereitungen zu treffen.</w:t>
      </w:r>
    </w:p>
    <w:p w14:paraId="13DF4922" w14:textId="77777777" w:rsidR="002E2B0F" w:rsidRPr="002E2B0F" w:rsidRDefault="002E2B0F" w:rsidP="002E2B0F">
      <w:pPr>
        <w:spacing w:line="360" w:lineRule="auto"/>
        <w:rPr>
          <w:sz w:val="20"/>
          <w:szCs w:val="20"/>
          <w:lang w:val="de-AT"/>
        </w:rPr>
      </w:pPr>
      <w:bookmarkStart w:id="1" w:name="_Hlk56696339"/>
      <w:r w:rsidRPr="002E2B0F">
        <w:rPr>
          <w:b/>
          <w:sz w:val="20"/>
          <w:szCs w:val="20"/>
          <w:lang w:val="de-DE"/>
        </w:rPr>
        <w:t>Der Nutzen des digitalen Frachtbriefes</w:t>
      </w:r>
      <w:r w:rsidRPr="002E2B0F">
        <w:rPr>
          <w:sz w:val="20"/>
          <w:szCs w:val="20"/>
          <w:lang w:val="de-DE"/>
        </w:rPr>
        <w:br/>
      </w:r>
      <w:r w:rsidRPr="002E2B0F">
        <w:rPr>
          <w:sz w:val="20"/>
          <w:szCs w:val="20"/>
          <w:lang w:val="de-AT"/>
        </w:rPr>
        <w:t xml:space="preserve">Allein die direkte Kosteneinsparung durch den Wegfall manueller, repetitiver Tätigkeiten im Bereich des Dokumentenhandlings wurde von verschiedenen Institutionen auf mindestens 4,50 Euro je </w:t>
      </w:r>
      <w:proofErr w:type="spellStart"/>
      <w:r w:rsidRPr="002E2B0F">
        <w:rPr>
          <w:sz w:val="20"/>
          <w:szCs w:val="20"/>
          <w:lang w:val="de-AT"/>
        </w:rPr>
        <w:t>eCMR</w:t>
      </w:r>
      <w:proofErr w:type="spellEnd"/>
      <w:r w:rsidRPr="002E2B0F">
        <w:rPr>
          <w:sz w:val="20"/>
          <w:szCs w:val="20"/>
          <w:lang w:val="de-AT"/>
        </w:rPr>
        <w:t>-Frachtpapier errechnet.</w:t>
      </w:r>
      <w:r w:rsidRPr="002E2B0F">
        <w:rPr>
          <w:sz w:val="20"/>
          <w:szCs w:val="20"/>
          <w:lang w:val="de-AT"/>
        </w:rPr>
        <w:br/>
      </w:r>
    </w:p>
    <w:p w14:paraId="7805692D" w14:textId="77777777" w:rsidR="002E2B0F" w:rsidRPr="002E2B0F" w:rsidRDefault="002E2B0F" w:rsidP="002E2B0F">
      <w:pPr>
        <w:spacing w:line="360" w:lineRule="auto"/>
        <w:rPr>
          <w:sz w:val="20"/>
          <w:szCs w:val="20"/>
          <w:lang w:val="de-AT"/>
        </w:rPr>
      </w:pPr>
      <w:r w:rsidRPr="002E2B0F">
        <w:rPr>
          <w:sz w:val="20"/>
          <w:szCs w:val="20"/>
          <w:lang w:val="de-AT"/>
        </w:rPr>
        <w:t xml:space="preserve">Zudem zeigt sich folgender Nutzen bei der Verwendung einer digitalen </w:t>
      </w:r>
      <w:proofErr w:type="spellStart"/>
      <w:r w:rsidRPr="002E2B0F">
        <w:rPr>
          <w:sz w:val="20"/>
          <w:szCs w:val="20"/>
          <w:lang w:val="de-AT"/>
        </w:rPr>
        <w:t>eCMR</w:t>
      </w:r>
      <w:proofErr w:type="spellEnd"/>
      <w:r w:rsidRPr="002E2B0F">
        <w:rPr>
          <w:sz w:val="20"/>
          <w:szCs w:val="20"/>
          <w:lang w:val="de-AT"/>
        </w:rPr>
        <w:t xml:space="preserve"> Lösung:</w:t>
      </w:r>
    </w:p>
    <w:p w14:paraId="02A0DCA9" w14:textId="77777777" w:rsidR="002E2B0F" w:rsidRPr="002E2B0F" w:rsidRDefault="002E2B0F" w:rsidP="002E2B0F">
      <w:pPr>
        <w:numPr>
          <w:ilvl w:val="0"/>
          <w:numId w:val="14"/>
        </w:numPr>
        <w:spacing w:line="360" w:lineRule="auto"/>
        <w:rPr>
          <w:sz w:val="20"/>
          <w:szCs w:val="20"/>
          <w:lang w:val="de-AT"/>
        </w:rPr>
      </w:pPr>
      <w:r w:rsidRPr="002E2B0F">
        <w:rPr>
          <w:sz w:val="20"/>
          <w:szCs w:val="20"/>
          <w:lang w:val="de-AT"/>
        </w:rPr>
        <w:t>Prozesskostensenkungen durch Automatisierungspotenzial, wie z.B. eine direkte Anbindung in Transportmanagementsysteme</w:t>
      </w:r>
    </w:p>
    <w:p w14:paraId="703DF5DD" w14:textId="77777777" w:rsidR="002E2B0F" w:rsidRPr="002E2B0F" w:rsidRDefault="002E2B0F" w:rsidP="002E2B0F">
      <w:pPr>
        <w:numPr>
          <w:ilvl w:val="0"/>
          <w:numId w:val="14"/>
        </w:numPr>
        <w:spacing w:line="360" w:lineRule="auto"/>
        <w:rPr>
          <w:sz w:val="20"/>
          <w:szCs w:val="20"/>
          <w:lang w:val="de-AT"/>
        </w:rPr>
      </w:pPr>
      <w:r w:rsidRPr="002E2B0F">
        <w:rPr>
          <w:sz w:val="20"/>
          <w:szCs w:val="20"/>
          <w:lang w:val="de-AT"/>
        </w:rPr>
        <w:t>Schneller „real-time” Zugriff auf Daten und Status durch alle Beteiligten (Absender, Empfänger, Frächter, Spediteur, Behörden und Versicherung im Schadensfall)</w:t>
      </w:r>
    </w:p>
    <w:p w14:paraId="140E2184" w14:textId="77777777" w:rsidR="002E2B0F" w:rsidRPr="002E2B0F" w:rsidRDefault="002E2B0F" w:rsidP="002E2B0F">
      <w:pPr>
        <w:numPr>
          <w:ilvl w:val="0"/>
          <w:numId w:val="14"/>
        </w:numPr>
        <w:spacing w:line="360" w:lineRule="auto"/>
        <w:rPr>
          <w:sz w:val="20"/>
          <w:szCs w:val="20"/>
          <w:lang w:val="de-AT"/>
        </w:rPr>
      </w:pPr>
      <w:r w:rsidRPr="002E2B0F">
        <w:rPr>
          <w:sz w:val="20"/>
          <w:szCs w:val="20"/>
          <w:lang w:val="de-AT"/>
        </w:rPr>
        <w:t>Exakte Protokollierung der Änderungen von Daten, die bisher nicht nachvollziehbar und handschriftlich auf einzelnen Durchschlägen vermerkt wurden</w:t>
      </w:r>
    </w:p>
    <w:p w14:paraId="7D2883AA" w14:textId="77777777" w:rsidR="002E2B0F" w:rsidRPr="002E2B0F" w:rsidRDefault="002E2B0F" w:rsidP="002E2B0F">
      <w:pPr>
        <w:numPr>
          <w:ilvl w:val="0"/>
          <w:numId w:val="14"/>
        </w:numPr>
        <w:spacing w:line="360" w:lineRule="auto"/>
        <w:rPr>
          <w:sz w:val="20"/>
          <w:szCs w:val="20"/>
          <w:lang w:val="de-AT"/>
        </w:rPr>
      </w:pPr>
      <w:r w:rsidRPr="002E2B0F">
        <w:rPr>
          <w:sz w:val="20"/>
          <w:szCs w:val="20"/>
          <w:lang w:val="de-AT"/>
        </w:rPr>
        <w:lastRenderedPageBreak/>
        <w:t>Elektronisches Proof-</w:t>
      </w:r>
      <w:proofErr w:type="spellStart"/>
      <w:r w:rsidRPr="002E2B0F">
        <w:rPr>
          <w:sz w:val="20"/>
          <w:szCs w:val="20"/>
          <w:lang w:val="de-AT"/>
        </w:rPr>
        <w:t>of</w:t>
      </w:r>
      <w:proofErr w:type="spellEnd"/>
      <w:r w:rsidRPr="002E2B0F">
        <w:rPr>
          <w:sz w:val="20"/>
          <w:szCs w:val="20"/>
          <w:lang w:val="de-AT"/>
        </w:rPr>
        <w:t>-</w:t>
      </w:r>
      <w:proofErr w:type="spellStart"/>
      <w:r w:rsidRPr="002E2B0F">
        <w:rPr>
          <w:sz w:val="20"/>
          <w:szCs w:val="20"/>
          <w:lang w:val="de-AT"/>
        </w:rPr>
        <w:t>Delivery</w:t>
      </w:r>
      <w:proofErr w:type="spellEnd"/>
      <w:r w:rsidRPr="002E2B0F">
        <w:rPr>
          <w:sz w:val="20"/>
          <w:szCs w:val="20"/>
          <w:lang w:val="de-AT"/>
        </w:rPr>
        <w:t xml:space="preserve"> zeitgleich mit der Unterschrift des Empfängers</w:t>
      </w:r>
    </w:p>
    <w:p w14:paraId="1650123D" w14:textId="77777777" w:rsidR="002E2B0F" w:rsidRPr="002E2B0F" w:rsidRDefault="002E2B0F" w:rsidP="002E2B0F">
      <w:pPr>
        <w:numPr>
          <w:ilvl w:val="0"/>
          <w:numId w:val="14"/>
        </w:numPr>
        <w:spacing w:line="360" w:lineRule="auto"/>
        <w:rPr>
          <w:sz w:val="20"/>
          <w:szCs w:val="20"/>
          <w:lang w:val="de-AT"/>
        </w:rPr>
      </w:pPr>
      <w:r w:rsidRPr="002E2B0F">
        <w:rPr>
          <w:sz w:val="20"/>
          <w:szCs w:val="20"/>
          <w:lang w:val="de-AT"/>
        </w:rPr>
        <w:t>Leichte Archivierbarkeit und Auffindbarkeit, z.B. für Finanzprüfungen</w:t>
      </w:r>
    </w:p>
    <w:p w14:paraId="3F6E842A" w14:textId="77777777" w:rsidR="002E2B0F" w:rsidRPr="002E2B0F" w:rsidRDefault="002E2B0F" w:rsidP="002E2B0F">
      <w:pPr>
        <w:spacing w:line="360" w:lineRule="auto"/>
        <w:rPr>
          <w:sz w:val="20"/>
          <w:szCs w:val="20"/>
          <w:lang w:val="de-DE"/>
        </w:rPr>
      </w:pPr>
    </w:p>
    <w:p w14:paraId="0DD113DB" w14:textId="77777777" w:rsidR="002E2B0F" w:rsidRPr="002E2B0F" w:rsidRDefault="002E2B0F" w:rsidP="002E2B0F">
      <w:pPr>
        <w:spacing w:line="360" w:lineRule="auto"/>
        <w:rPr>
          <w:b/>
          <w:sz w:val="20"/>
          <w:szCs w:val="20"/>
          <w:lang w:val="de-DE"/>
        </w:rPr>
      </w:pPr>
      <w:r w:rsidRPr="002E2B0F">
        <w:rPr>
          <w:b/>
          <w:sz w:val="20"/>
          <w:szCs w:val="20"/>
          <w:lang w:val="de-DE"/>
        </w:rPr>
        <w:t>Über die Blockchain Initiative Logistik</w:t>
      </w:r>
    </w:p>
    <w:p w14:paraId="28F36ECF" w14:textId="5CD5398F" w:rsidR="002E2B0F" w:rsidRPr="002E2B0F" w:rsidRDefault="002E2B0F" w:rsidP="002E2B0F">
      <w:pPr>
        <w:spacing w:line="360" w:lineRule="auto"/>
        <w:rPr>
          <w:sz w:val="20"/>
          <w:szCs w:val="20"/>
          <w:lang w:val="de-AT"/>
        </w:rPr>
      </w:pPr>
      <w:r w:rsidRPr="002E2B0F">
        <w:rPr>
          <w:bCs/>
          <w:sz w:val="20"/>
          <w:szCs w:val="20"/>
          <w:lang w:val="de-AT"/>
        </w:rPr>
        <w:t>M</w:t>
      </w:r>
      <w:r w:rsidRPr="002E2B0F">
        <w:rPr>
          <w:sz w:val="20"/>
          <w:szCs w:val="20"/>
          <w:lang w:val="de-AT"/>
        </w:rPr>
        <w:t>it dem Ziel, die Potenziale von Blockchain für die österreichische Logistikbranche zu nützen, gründete die Prüfungs- und Beratungsorganisation E</w:t>
      </w:r>
      <w:r w:rsidR="00F416FD">
        <w:rPr>
          <w:sz w:val="20"/>
          <w:szCs w:val="20"/>
          <w:lang w:val="de-AT"/>
        </w:rPr>
        <w:t>rnst &amp; Young</w:t>
      </w:r>
      <w:r w:rsidRPr="002E2B0F">
        <w:rPr>
          <w:sz w:val="20"/>
          <w:szCs w:val="20"/>
          <w:lang w:val="de-AT"/>
        </w:rPr>
        <w:t xml:space="preserve"> 2019 gemeinsam mit den Transportunternehmen DB Schenker und LKW Walter, </w:t>
      </w:r>
      <w:r w:rsidR="00BC1BC2">
        <w:rPr>
          <w:sz w:val="20"/>
          <w:szCs w:val="20"/>
          <w:lang w:val="de-AT"/>
        </w:rPr>
        <w:t xml:space="preserve">Standardisierungsorganisation </w:t>
      </w:r>
      <w:r w:rsidRPr="002E2B0F">
        <w:rPr>
          <w:sz w:val="20"/>
          <w:szCs w:val="20"/>
          <w:lang w:val="de-AT"/>
        </w:rPr>
        <w:t>GS1 Austria, dem EDI-Dienstleister EDITEL Austria, der Bundesvereinigung Logistik Österreich (BVL) und der WU Wien die Blockchain Initiative Logistik. Das erste Pilotprojekt der Initiative widmet sich der Digitalisierung des internationalen Frachtbriefes (CMR) und soll jährlich rund 75 Millionen Prozesse bei österreichischen Logistikern automatisieren und</w:t>
      </w:r>
      <w:r w:rsidR="009B3D51">
        <w:rPr>
          <w:sz w:val="20"/>
          <w:szCs w:val="20"/>
          <w:lang w:val="de-AT"/>
        </w:rPr>
        <w:t xml:space="preserve"> </w:t>
      </w:r>
      <w:r w:rsidRPr="002E2B0F">
        <w:rPr>
          <w:sz w:val="20"/>
          <w:szCs w:val="20"/>
          <w:lang w:val="de-AT"/>
        </w:rPr>
        <w:t xml:space="preserve">zwölf Millionen Blätter Papier einsparen. 2019 wurde die Blockchain Initiative mit dem </w:t>
      </w:r>
      <w:proofErr w:type="spellStart"/>
      <w:r w:rsidRPr="002E2B0F">
        <w:rPr>
          <w:sz w:val="20"/>
          <w:szCs w:val="20"/>
          <w:lang w:val="de-AT"/>
        </w:rPr>
        <w:t>futurezone</w:t>
      </w:r>
      <w:proofErr w:type="spellEnd"/>
      <w:r w:rsidRPr="002E2B0F">
        <w:rPr>
          <w:sz w:val="20"/>
          <w:szCs w:val="20"/>
          <w:lang w:val="de-AT"/>
        </w:rPr>
        <w:t xml:space="preserve"> Award als „Blockchain-Projekt des Jahres“ ausgezeichnet. </w:t>
      </w:r>
    </w:p>
    <w:p w14:paraId="6B9B52E4" w14:textId="4269FD30" w:rsidR="002E2B0F" w:rsidRPr="002E2B0F" w:rsidRDefault="002E2B0F" w:rsidP="002E2B0F">
      <w:pPr>
        <w:spacing w:line="360" w:lineRule="auto"/>
        <w:rPr>
          <w:sz w:val="20"/>
          <w:szCs w:val="20"/>
          <w:lang w:val="de-AT"/>
        </w:rPr>
      </w:pPr>
      <w:r w:rsidRPr="002E2B0F">
        <w:rPr>
          <w:sz w:val="20"/>
          <w:szCs w:val="20"/>
          <w:lang w:val="de-AT"/>
        </w:rPr>
        <w:t>Die bisherigen Erfahrungen haben jedenfalls bereits</w:t>
      </w:r>
      <w:r w:rsidRPr="002E2B0F">
        <w:rPr>
          <w:sz w:val="20"/>
          <w:szCs w:val="20"/>
          <w:lang w:val="de-DE"/>
        </w:rPr>
        <w:t xml:space="preserve"> bewiesen, dass die Blockchain Technologie abseits von Kryptowährungen für Projekte mit mehreren Teilnehmern unterschiedlicher Interessen einen signifikanten Mehrwert bietet. Dabei </w:t>
      </w:r>
      <w:r w:rsidRPr="002E2B0F">
        <w:rPr>
          <w:sz w:val="20"/>
          <w:szCs w:val="20"/>
          <w:lang w:val="de-AT"/>
        </w:rPr>
        <w:t>setzt die Blockchain Initiative Logistik auf Technologien, die vollständig ohne dem sonst bei Kryptowährungen üblichen energiehungrigem Mining auskommen. Somit können die Vorteile der Blockchain</w:t>
      </w:r>
      <w:r w:rsidR="00BC1BC2">
        <w:rPr>
          <w:sz w:val="20"/>
          <w:szCs w:val="20"/>
          <w:lang w:val="de-AT"/>
        </w:rPr>
        <w:t xml:space="preserve"> </w:t>
      </w:r>
      <w:r w:rsidRPr="002E2B0F">
        <w:rPr>
          <w:sz w:val="20"/>
          <w:szCs w:val="20"/>
          <w:lang w:val="de-AT"/>
        </w:rPr>
        <w:t>Technologie (Vertraulichkeit, Unveränderbarkeit, Verfügbarkeit) mit einem günstigen CO</w:t>
      </w:r>
      <w:r w:rsidRPr="009B3D51">
        <w:rPr>
          <w:sz w:val="20"/>
          <w:szCs w:val="20"/>
          <w:vertAlign w:val="subscript"/>
          <w:lang w:val="de-AT"/>
        </w:rPr>
        <w:t>2</w:t>
      </w:r>
      <w:r w:rsidRPr="002E2B0F">
        <w:rPr>
          <w:sz w:val="20"/>
          <w:szCs w:val="20"/>
          <w:lang w:val="de-AT"/>
        </w:rPr>
        <w:t xml:space="preserve"> Abdruck kombiniert werden.</w:t>
      </w:r>
    </w:p>
    <w:bookmarkEnd w:id="1"/>
    <w:p w14:paraId="53553C16" w14:textId="169519DB" w:rsidR="00C44D0A" w:rsidRPr="00BC1BC2" w:rsidRDefault="00BC1BC2" w:rsidP="00622A46">
      <w:pPr>
        <w:rPr>
          <w:rStyle w:val="Hyperlink"/>
          <w:sz w:val="20"/>
          <w:szCs w:val="20"/>
          <w:lang w:val="de-AT"/>
        </w:rPr>
      </w:pPr>
      <w:r>
        <w:rPr>
          <w:sz w:val="20"/>
          <w:szCs w:val="20"/>
          <w:lang w:val="de-DE"/>
        </w:rPr>
        <w:fldChar w:fldCharType="begin"/>
      </w:r>
      <w:r w:rsidR="002D4F3B">
        <w:rPr>
          <w:sz w:val="20"/>
          <w:szCs w:val="20"/>
          <w:lang w:val="de-DE"/>
        </w:rPr>
        <w:instrText>HYPERLINK "https://www.gs1.at/blockchain"</w:instrText>
      </w:r>
      <w:r w:rsidR="002D4F3B">
        <w:rPr>
          <w:sz w:val="20"/>
          <w:szCs w:val="20"/>
          <w:lang w:val="de-DE"/>
        </w:rPr>
      </w:r>
      <w:r>
        <w:rPr>
          <w:sz w:val="20"/>
          <w:szCs w:val="20"/>
          <w:lang w:val="de-DE"/>
        </w:rPr>
        <w:fldChar w:fldCharType="separate"/>
      </w:r>
      <w:r w:rsidRPr="00732E94">
        <w:rPr>
          <w:rStyle w:val="Hyperlink"/>
          <w:sz w:val="20"/>
          <w:szCs w:val="20"/>
          <w:lang w:val="de-DE"/>
        </w:rPr>
        <w:t>www.gs1.at/blockchain</w:t>
      </w:r>
      <w:r>
        <w:rPr>
          <w:sz w:val="20"/>
          <w:szCs w:val="20"/>
          <w:lang w:val="de-DE"/>
        </w:rPr>
        <w:fldChar w:fldCharType="end"/>
      </w:r>
    </w:p>
    <w:p w14:paraId="56EB9E4C" w14:textId="77777777" w:rsidR="009F28A3" w:rsidRPr="009F28A3" w:rsidRDefault="009F28A3" w:rsidP="00622A46">
      <w:pPr>
        <w:rPr>
          <w:sz w:val="20"/>
          <w:szCs w:val="20"/>
          <w:lang w:val="de-DE"/>
        </w:rPr>
      </w:pPr>
    </w:p>
    <w:p w14:paraId="3E47093E" w14:textId="77777777" w:rsidR="0081481A" w:rsidRDefault="0081481A" w:rsidP="00622A46">
      <w:pPr>
        <w:rPr>
          <w:rFonts w:cs="Arial"/>
          <w:b/>
          <w:iCs/>
          <w:sz w:val="20"/>
          <w:szCs w:val="20"/>
          <w:lang w:val="de-AT"/>
        </w:rPr>
      </w:pPr>
    </w:p>
    <w:p w14:paraId="07EEFAD4" w14:textId="0E322F1E" w:rsidR="00C44D0A" w:rsidRDefault="00163B30" w:rsidP="00622A46">
      <w:pPr>
        <w:rPr>
          <w:rFonts w:cs="Arial"/>
          <w:b/>
          <w:iCs/>
          <w:sz w:val="20"/>
          <w:szCs w:val="20"/>
          <w:lang w:val="de-AT"/>
        </w:rPr>
      </w:pPr>
      <w:r>
        <w:rPr>
          <w:rFonts w:cs="Arial"/>
          <w:b/>
          <w:iCs/>
          <w:sz w:val="20"/>
          <w:szCs w:val="20"/>
          <w:lang w:val="de-AT"/>
        </w:rPr>
        <w:t>Fotomaterial</w:t>
      </w:r>
    </w:p>
    <w:p w14:paraId="42479562" w14:textId="038EC92B" w:rsidR="00116C66" w:rsidRPr="009B3D51" w:rsidRDefault="00116C66" w:rsidP="00116C66">
      <w:pPr>
        <w:widowControl w:val="0"/>
        <w:autoSpaceDE w:val="0"/>
        <w:autoSpaceDN w:val="0"/>
        <w:adjustRightInd w:val="0"/>
        <w:spacing w:line="360" w:lineRule="auto"/>
        <w:rPr>
          <w:rFonts w:cs="Arial"/>
          <w:sz w:val="20"/>
          <w:szCs w:val="20"/>
          <w:lang w:val="de-AT"/>
        </w:rPr>
      </w:pPr>
      <w:r w:rsidRPr="006304EF">
        <w:rPr>
          <w:rFonts w:cs="Arial"/>
          <w:sz w:val="20"/>
          <w:szCs w:val="20"/>
          <w:lang w:val="de-AT"/>
        </w:rPr>
        <w:t xml:space="preserve">Bilddownload </w:t>
      </w:r>
      <w:hyperlink r:id="rId8" w:history="1">
        <w:r w:rsidRPr="00756572">
          <w:rPr>
            <w:rStyle w:val="Hyperlink"/>
            <w:rFonts w:cs="Arial"/>
            <w:sz w:val="20"/>
            <w:szCs w:val="20"/>
            <w:lang w:val="de-AT"/>
          </w:rPr>
          <w:t>hier</w:t>
        </w:r>
      </w:hyperlink>
      <w:r w:rsidRPr="006304EF">
        <w:rPr>
          <w:rFonts w:cs="Arial"/>
          <w:sz w:val="20"/>
          <w:szCs w:val="20"/>
          <w:lang w:val="de-AT"/>
        </w:rPr>
        <w:t>,</w:t>
      </w:r>
      <w:r>
        <w:rPr>
          <w:rFonts w:cs="Arial"/>
          <w:sz w:val="20"/>
          <w:szCs w:val="20"/>
          <w:lang w:val="de-AT"/>
        </w:rPr>
        <w:t xml:space="preserve"> bitte um Beachtung des Copyrights</w:t>
      </w:r>
      <w:r w:rsidR="009B3D51">
        <w:rPr>
          <w:rFonts w:cs="Arial"/>
          <w:sz w:val="20"/>
          <w:szCs w:val="20"/>
          <w:lang w:val="de-AT"/>
        </w:rPr>
        <w:t xml:space="preserve">: </w:t>
      </w:r>
      <w:r w:rsidR="009B3D51" w:rsidRPr="009B3D51">
        <w:rPr>
          <w:iCs/>
          <w:lang w:val="de-AT"/>
        </w:rPr>
        <w:t xml:space="preserve">© </w:t>
      </w:r>
      <w:r w:rsidR="00CB69A6">
        <w:rPr>
          <w:iCs/>
          <w:lang w:val="de-AT"/>
        </w:rPr>
        <w:t xml:space="preserve">Spedition </w:t>
      </w:r>
      <w:proofErr w:type="spellStart"/>
      <w:r w:rsidR="009B3D51" w:rsidRPr="009B3D51">
        <w:rPr>
          <w:iCs/>
          <w:lang w:val="de-AT"/>
        </w:rPr>
        <w:t>Wildenhofer</w:t>
      </w:r>
      <w:proofErr w:type="spellEnd"/>
    </w:p>
    <w:p w14:paraId="4911F198" w14:textId="55D0A7CA" w:rsidR="00163B30" w:rsidRDefault="00116C66" w:rsidP="00622A46">
      <w:pPr>
        <w:rPr>
          <w:rFonts w:cs="Arial"/>
          <w:b/>
          <w:iCs/>
          <w:sz w:val="20"/>
          <w:szCs w:val="20"/>
          <w:lang w:val="de-AT"/>
        </w:rPr>
      </w:pPr>
      <w:r>
        <w:rPr>
          <w:noProof/>
        </w:rPr>
        <w:drawing>
          <wp:inline distT="0" distB="0" distL="0" distR="0" wp14:anchorId="69151DEA" wp14:editId="4760D36E">
            <wp:extent cx="2616200" cy="1610364"/>
            <wp:effectExtent l="0" t="0" r="0" b="889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7297" cy="1660282"/>
                    </a:xfrm>
                    <a:prstGeom prst="rect">
                      <a:avLst/>
                    </a:prstGeom>
                    <a:noFill/>
                    <a:ln>
                      <a:noFill/>
                    </a:ln>
                  </pic:spPr>
                </pic:pic>
              </a:graphicData>
            </a:graphic>
          </wp:inline>
        </w:drawing>
      </w:r>
    </w:p>
    <w:p w14:paraId="7A782DAC" w14:textId="6F7D1E1C" w:rsidR="009B3D51" w:rsidRDefault="00116C66">
      <w:pPr>
        <w:rPr>
          <w:i/>
          <w:lang w:val="de-AT"/>
        </w:rPr>
      </w:pPr>
      <w:r w:rsidRPr="00116C66">
        <w:rPr>
          <w:i/>
          <w:lang w:val="de-AT"/>
        </w:rPr>
        <w:t xml:space="preserve">Ein von der Spedition </w:t>
      </w:r>
      <w:proofErr w:type="spellStart"/>
      <w:r w:rsidRPr="00116C66">
        <w:rPr>
          <w:i/>
          <w:lang w:val="de-AT"/>
        </w:rPr>
        <w:t>Wildenhofer</w:t>
      </w:r>
      <w:proofErr w:type="spellEnd"/>
      <w:r w:rsidRPr="00116C66">
        <w:rPr>
          <w:i/>
          <w:lang w:val="de-AT"/>
        </w:rPr>
        <w:t xml:space="preserve"> durchgeführter Test-Transport mit digitalem Frachtbrief (</w:t>
      </w:r>
      <w:proofErr w:type="spellStart"/>
      <w:r w:rsidRPr="00116C66">
        <w:rPr>
          <w:i/>
          <w:lang w:val="de-AT"/>
        </w:rPr>
        <w:t>eCMR</w:t>
      </w:r>
      <w:proofErr w:type="spellEnd"/>
      <w:r w:rsidRPr="00116C66">
        <w:rPr>
          <w:i/>
          <w:lang w:val="de-AT"/>
        </w:rPr>
        <w:t>) zeigte einmal mehr, dass sich die Blockchain hier als passende Technologie erweist.</w:t>
      </w:r>
      <w:r w:rsidR="009B3D51">
        <w:rPr>
          <w:i/>
          <w:lang w:val="de-AT"/>
        </w:rPr>
        <w:br w:type="page"/>
      </w:r>
    </w:p>
    <w:p w14:paraId="58EC55F3" w14:textId="77777777" w:rsidR="00116C66" w:rsidRDefault="00116C66" w:rsidP="00622A46">
      <w:pPr>
        <w:rPr>
          <w:rFonts w:cs="Arial"/>
          <w:b/>
          <w:iCs/>
          <w:sz w:val="20"/>
          <w:szCs w:val="20"/>
          <w:lang w:val="de-AT"/>
        </w:rPr>
      </w:pPr>
    </w:p>
    <w:p w14:paraId="76193A87" w14:textId="77777777" w:rsidR="002473C8" w:rsidRDefault="00C44D0A" w:rsidP="00523D59">
      <w:pPr>
        <w:spacing w:line="360" w:lineRule="auto"/>
        <w:rPr>
          <w:rFonts w:cs="Arial"/>
          <w:sz w:val="20"/>
          <w:szCs w:val="20"/>
          <w:lang w:val="de-AT"/>
        </w:rPr>
      </w:pPr>
      <w:r>
        <w:rPr>
          <w:rFonts w:cs="Arial"/>
          <w:b/>
          <w:sz w:val="20"/>
          <w:szCs w:val="20"/>
          <w:lang w:val="de-AT"/>
        </w:rPr>
        <w:t>Ü</w:t>
      </w:r>
      <w:r w:rsidR="002473C8">
        <w:rPr>
          <w:rFonts w:cs="Arial"/>
          <w:b/>
          <w:sz w:val="20"/>
          <w:szCs w:val="20"/>
          <w:lang w:val="de-AT"/>
        </w:rPr>
        <w:t>ber GS1 Austria</w:t>
      </w:r>
      <w:r w:rsidR="002473C8">
        <w:rPr>
          <w:rFonts w:cs="Arial"/>
          <w:b/>
          <w:sz w:val="20"/>
          <w:szCs w:val="20"/>
          <w:lang w:val="de-AT"/>
        </w:rPr>
        <w:br/>
      </w:r>
      <w:r w:rsidR="002473C8">
        <w:rPr>
          <w:rFonts w:cs="Arial"/>
          <w:sz w:val="20"/>
          <w:szCs w:val="20"/>
          <w:lang w:val="de-AT"/>
        </w:rPr>
        <w:t xml:space="preserve">GS1 Austria stellt ein weltweit eindeutiges Identifikationssystem für Standorte, Artikel, Versandeinheiten usw. zur Verfügung. Das GS1 System ist Grundlage für den elektronischen Geschäftsdatenaustausch und die Standardisierung von Nachrichten und Geschäftsprozessen zwischen Unternehmen. </w:t>
      </w:r>
    </w:p>
    <w:p w14:paraId="40E750FE" w14:textId="77777777" w:rsidR="002473C8" w:rsidRDefault="002473C8" w:rsidP="002473C8">
      <w:pPr>
        <w:widowControl w:val="0"/>
        <w:autoSpaceDE w:val="0"/>
        <w:autoSpaceDN w:val="0"/>
        <w:adjustRightInd w:val="0"/>
        <w:spacing w:line="360" w:lineRule="auto"/>
        <w:rPr>
          <w:rFonts w:cs="Arial"/>
          <w:sz w:val="20"/>
          <w:szCs w:val="20"/>
          <w:lang w:val="de-AT"/>
        </w:rPr>
      </w:pPr>
      <w:r>
        <w:rPr>
          <w:rFonts w:cs="Arial"/>
          <w:sz w:val="20"/>
          <w:szCs w:val="20"/>
          <w:lang w:val="de-AT"/>
        </w:rPr>
        <w:t>GS1 Austria verbindet den Warenfluss mit dem Informationsfluss. Geschäftsprozesse werden so schneller, günstiger und sicherer. Weltweit hat GS1 in über 150 Ländern knapp 2 Mio. Mitglieder. Mehr als 5 Mrd. Strichcodes werden jeden Tag gescannt. GS1 Austria besteht seit 1977 und ist eine neutrale Non-Profit-Organisation.</w:t>
      </w:r>
    </w:p>
    <w:p w14:paraId="051AF52C" w14:textId="137776E4" w:rsidR="002473C8" w:rsidRDefault="002473C8" w:rsidP="002473C8">
      <w:pPr>
        <w:pStyle w:val="GS1BBodyText2"/>
        <w:rPr>
          <w:sz w:val="20"/>
          <w:szCs w:val="20"/>
          <w:lang w:val="de-AT"/>
        </w:rPr>
      </w:pPr>
      <w:r>
        <w:rPr>
          <w:sz w:val="20"/>
          <w:szCs w:val="20"/>
          <w:lang w:val="de-AT"/>
        </w:rPr>
        <w:t>Besuchen Sie die GS1 Austria-Webseite</w:t>
      </w:r>
      <w:r w:rsidR="00A73366">
        <w:rPr>
          <w:sz w:val="20"/>
          <w:szCs w:val="20"/>
          <w:lang w:val="de-AT"/>
        </w:rPr>
        <w:t>, um sich selbst einen Überblick zu verschaffen</w:t>
      </w:r>
      <w:r>
        <w:rPr>
          <w:sz w:val="20"/>
          <w:szCs w:val="20"/>
          <w:lang w:val="de-AT"/>
        </w:rPr>
        <w:t xml:space="preserve">: </w:t>
      </w:r>
      <w:bookmarkStart w:id="2" w:name="_Hlk70953437"/>
      <w:r w:rsidR="002D4F3B">
        <w:rPr>
          <w:rStyle w:val="Hyperlink"/>
          <w:rFonts w:cs="Arial"/>
          <w:sz w:val="20"/>
          <w:szCs w:val="20"/>
          <w:lang w:val="de-AT"/>
        </w:rPr>
        <w:fldChar w:fldCharType="begin"/>
      </w:r>
      <w:r w:rsidR="002D4F3B">
        <w:rPr>
          <w:rStyle w:val="Hyperlink"/>
          <w:rFonts w:cs="Arial"/>
          <w:sz w:val="20"/>
          <w:szCs w:val="20"/>
          <w:lang w:val="de-AT"/>
        </w:rPr>
        <w:instrText xml:space="preserve"> HYPERLINK "http://www.gs1.at" </w:instrText>
      </w:r>
      <w:r w:rsidR="002D4F3B">
        <w:rPr>
          <w:rStyle w:val="Hyperlink"/>
          <w:rFonts w:cs="Arial"/>
          <w:sz w:val="20"/>
          <w:szCs w:val="20"/>
          <w:lang w:val="de-AT"/>
        </w:rPr>
        <w:fldChar w:fldCharType="separate"/>
      </w:r>
      <w:r w:rsidR="002D4F3B" w:rsidRPr="00864368">
        <w:rPr>
          <w:rStyle w:val="Hyperlink"/>
          <w:rFonts w:cs="Arial"/>
          <w:sz w:val="20"/>
          <w:szCs w:val="20"/>
          <w:lang w:val="de-AT"/>
        </w:rPr>
        <w:t>www.gs1.at</w:t>
      </w:r>
      <w:r w:rsidR="002D4F3B">
        <w:rPr>
          <w:rStyle w:val="Hyperlink"/>
          <w:rFonts w:cs="Arial"/>
          <w:sz w:val="20"/>
          <w:szCs w:val="20"/>
          <w:lang w:val="de-AT"/>
        </w:rPr>
        <w:fldChar w:fldCharType="end"/>
      </w:r>
      <w:r w:rsidR="002D4F3B">
        <w:rPr>
          <w:rStyle w:val="Hyperlink"/>
          <w:rFonts w:cs="Arial"/>
          <w:sz w:val="20"/>
          <w:szCs w:val="20"/>
          <w:lang w:val="de-AT"/>
        </w:rPr>
        <w:t xml:space="preserve"> </w:t>
      </w:r>
      <w:bookmarkEnd w:id="2"/>
    </w:p>
    <w:p w14:paraId="763C44BD" w14:textId="77777777" w:rsidR="002473C8" w:rsidRPr="002473C8" w:rsidRDefault="002473C8" w:rsidP="002473C8">
      <w:pPr>
        <w:pStyle w:val="GS1BBodyText2"/>
        <w:rPr>
          <w:rStyle w:val="Hyperlink"/>
          <w:rFonts w:cs="Arial"/>
          <w:lang w:val="de-AT"/>
        </w:rPr>
      </w:pPr>
      <w:r>
        <w:rPr>
          <w:sz w:val="20"/>
          <w:szCs w:val="20"/>
          <w:lang w:val="de-AT"/>
        </w:rPr>
        <w:t xml:space="preserve">Abonnieren Sie jetzt den GS1 Austria-Newsletter für Updates: </w:t>
      </w:r>
      <w:hyperlink r:id="rId10" w:history="1">
        <w:r>
          <w:rPr>
            <w:rStyle w:val="Hyperlink"/>
            <w:rFonts w:cs="Arial"/>
            <w:sz w:val="20"/>
            <w:szCs w:val="20"/>
            <w:lang w:val="de-AT"/>
          </w:rPr>
          <w:t>www.gs1.at/newsletter</w:t>
        </w:r>
      </w:hyperlink>
    </w:p>
    <w:p w14:paraId="012609DD" w14:textId="77777777" w:rsidR="002473C8" w:rsidRDefault="002473C8" w:rsidP="002473C8">
      <w:pPr>
        <w:pStyle w:val="Default"/>
        <w:spacing w:line="360" w:lineRule="auto"/>
        <w:rPr>
          <w:rStyle w:val="Hyperlink"/>
          <w:rFonts w:asciiTheme="minorHAnsi" w:hAnsiTheme="minorHAnsi"/>
          <w:sz w:val="20"/>
          <w:szCs w:val="20"/>
        </w:rPr>
      </w:pPr>
      <w:r>
        <w:rPr>
          <w:rFonts w:asciiTheme="minorHAnsi" w:hAnsiTheme="minorHAnsi"/>
          <w:color w:val="auto"/>
          <w:sz w:val="20"/>
          <w:szCs w:val="20"/>
        </w:rPr>
        <w:t xml:space="preserve">Folgen Sie uns auf </w:t>
      </w:r>
      <w:proofErr w:type="spellStart"/>
      <w:r>
        <w:rPr>
          <w:rFonts w:asciiTheme="minorHAnsi" w:hAnsiTheme="minorHAnsi"/>
          <w:color w:val="auto"/>
          <w:sz w:val="20"/>
          <w:szCs w:val="20"/>
        </w:rPr>
        <w:t>Social</w:t>
      </w:r>
      <w:proofErr w:type="spellEnd"/>
      <w:r>
        <w:rPr>
          <w:rFonts w:asciiTheme="minorHAnsi" w:hAnsiTheme="minorHAnsi"/>
          <w:color w:val="auto"/>
          <w:sz w:val="20"/>
          <w:szCs w:val="20"/>
        </w:rPr>
        <w:t xml:space="preserve"> Media: </w:t>
      </w:r>
      <w:hyperlink r:id="rId11" w:history="1">
        <w:r>
          <w:rPr>
            <w:rStyle w:val="Hyperlink"/>
            <w:rFonts w:asciiTheme="minorHAnsi" w:hAnsiTheme="minorHAnsi"/>
            <w:sz w:val="20"/>
            <w:szCs w:val="20"/>
          </w:rPr>
          <w:t>www.linkedin.com/company/gs1-austria-gmbh</w:t>
        </w:r>
      </w:hyperlink>
      <w:r>
        <w:rPr>
          <w:rFonts w:asciiTheme="minorHAnsi" w:hAnsiTheme="minorHAnsi"/>
          <w:sz w:val="20"/>
          <w:szCs w:val="20"/>
        </w:rPr>
        <w:t>,</w:t>
      </w:r>
      <w:r>
        <w:rPr>
          <w:rStyle w:val="Hyperlink"/>
          <w:rFonts w:asciiTheme="minorHAnsi" w:hAnsiTheme="minorHAnsi"/>
          <w:color w:val="auto"/>
          <w:sz w:val="20"/>
          <w:szCs w:val="20"/>
        </w:rPr>
        <w:t xml:space="preserve"> </w:t>
      </w:r>
      <w:hyperlink r:id="rId12" w:history="1">
        <w:r>
          <w:rPr>
            <w:rStyle w:val="Hyperlink"/>
            <w:rFonts w:asciiTheme="minorHAnsi" w:hAnsiTheme="minorHAnsi"/>
            <w:sz w:val="20"/>
            <w:szCs w:val="20"/>
          </w:rPr>
          <w:t>www.xing.com/companies/gs1austriagmbh</w:t>
        </w:r>
      </w:hyperlink>
      <w:r w:rsidR="00130F83" w:rsidRPr="00130F83">
        <w:rPr>
          <w:rStyle w:val="Hyperlink"/>
          <w:rFonts w:asciiTheme="minorHAnsi" w:hAnsiTheme="minorHAnsi"/>
          <w:sz w:val="20"/>
          <w:szCs w:val="20"/>
        </w:rPr>
        <w:t>/updates</w:t>
      </w:r>
      <w:r>
        <w:rPr>
          <w:rFonts w:asciiTheme="minorHAnsi" w:hAnsiTheme="minorHAnsi"/>
          <w:sz w:val="20"/>
          <w:szCs w:val="20"/>
        </w:rPr>
        <w:t xml:space="preserve">, </w:t>
      </w:r>
      <w:hyperlink r:id="rId13" w:history="1">
        <w:r>
          <w:rPr>
            <w:rStyle w:val="Hyperlink"/>
            <w:rFonts w:asciiTheme="minorHAnsi" w:hAnsiTheme="minorHAnsi"/>
            <w:sz w:val="20"/>
            <w:szCs w:val="20"/>
          </w:rPr>
          <w:t>https</w:t>
        </w:r>
      </w:hyperlink>
      <w:hyperlink r:id="rId14" w:history="1">
        <w:r>
          <w:rPr>
            <w:rStyle w:val="Hyperlink"/>
            <w:rFonts w:asciiTheme="minorHAnsi" w:hAnsiTheme="minorHAnsi"/>
            <w:sz w:val="20"/>
            <w:szCs w:val="20"/>
          </w:rPr>
          <w:t>://issuu.com/gs1austria</w:t>
        </w:r>
      </w:hyperlink>
    </w:p>
    <w:p w14:paraId="2B5518DC" w14:textId="77777777" w:rsidR="001F43C1" w:rsidRPr="00F808D4" w:rsidRDefault="001F43C1" w:rsidP="001F43C1">
      <w:pPr>
        <w:spacing w:line="360" w:lineRule="auto"/>
        <w:rPr>
          <w:sz w:val="20"/>
          <w:szCs w:val="20"/>
          <w:lang w:val="de-AT"/>
        </w:rPr>
      </w:pPr>
    </w:p>
    <w:p w14:paraId="7AA784E3" w14:textId="77777777" w:rsidR="007A0330" w:rsidRPr="007A0330" w:rsidRDefault="002473C8" w:rsidP="008A1E33">
      <w:pPr>
        <w:widowControl w:val="0"/>
        <w:autoSpaceDE w:val="0"/>
        <w:autoSpaceDN w:val="0"/>
        <w:adjustRightInd w:val="0"/>
        <w:spacing w:line="360" w:lineRule="auto"/>
        <w:rPr>
          <w:rFonts w:cs="Arial"/>
          <w:sz w:val="20"/>
          <w:szCs w:val="20"/>
          <w:lang w:val="de-AT"/>
        </w:rPr>
      </w:pPr>
      <w:r>
        <w:rPr>
          <w:rFonts w:cs="Arial"/>
          <w:b/>
          <w:sz w:val="20"/>
          <w:szCs w:val="20"/>
          <w:lang w:val="de-AT"/>
        </w:rPr>
        <w:t>Pressekontakt:</w:t>
      </w:r>
      <w:r>
        <w:rPr>
          <w:rFonts w:cs="Arial"/>
          <w:sz w:val="20"/>
          <w:szCs w:val="20"/>
          <w:lang w:val="de-AT"/>
        </w:rPr>
        <w:t xml:space="preserve"> </w:t>
      </w:r>
      <w:r w:rsidR="005556CF">
        <w:rPr>
          <w:rFonts w:cs="Arial"/>
          <w:sz w:val="20"/>
          <w:szCs w:val="20"/>
          <w:lang w:val="de-AT"/>
        </w:rPr>
        <w:t xml:space="preserve">Mag. </w:t>
      </w:r>
      <w:r>
        <w:rPr>
          <w:rFonts w:cs="Arial"/>
          <w:sz w:val="20"/>
          <w:szCs w:val="20"/>
          <w:lang w:val="de-AT"/>
        </w:rPr>
        <w:t xml:space="preserve">Daniela Springs, </w:t>
      </w:r>
      <w:r w:rsidR="000C4194">
        <w:rPr>
          <w:rFonts w:cs="Arial"/>
          <w:sz w:val="20"/>
          <w:szCs w:val="20"/>
          <w:lang w:val="de-AT"/>
        </w:rPr>
        <w:t>Leitung Marketing &amp; Kommunikation</w:t>
      </w:r>
      <w:r>
        <w:rPr>
          <w:rFonts w:cs="Arial"/>
          <w:sz w:val="20"/>
          <w:szCs w:val="20"/>
          <w:lang w:val="de-AT"/>
        </w:rPr>
        <w:t xml:space="preserve">, GS1 Austria GmbH, </w:t>
      </w:r>
      <w:r>
        <w:rPr>
          <w:rFonts w:cs="Arial"/>
          <w:sz w:val="20"/>
          <w:szCs w:val="20"/>
          <w:lang w:val="de-AT"/>
        </w:rPr>
        <w:br/>
        <w:t>+43 1 505 86 01-149,</w:t>
      </w:r>
      <w:r w:rsidRPr="00052AE9">
        <w:rPr>
          <w:rStyle w:val="Hyperlink"/>
          <w:lang w:val="de-AT"/>
        </w:rPr>
        <w:t xml:space="preserve"> </w:t>
      </w:r>
      <w:hyperlink r:id="rId15" w:history="1">
        <w:r w:rsidR="00523D59" w:rsidRPr="00523D59">
          <w:rPr>
            <w:rStyle w:val="Hyperlink"/>
            <w:rFonts w:cs="Arial"/>
            <w:sz w:val="20"/>
            <w:szCs w:val="20"/>
            <w:lang w:val="de-AT"/>
          </w:rPr>
          <w:t>springs@gs1.at</w:t>
        </w:r>
      </w:hyperlink>
    </w:p>
    <w:sectPr w:rsidR="007A0330" w:rsidRPr="007A0330" w:rsidSect="00D86E40">
      <w:footerReference w:type="even" r:id="rId16"/>
      <w:footerReference w:type="default" r:id="rId17"/>
      <w:headerReference w:type="first" r:id="rId18"/>
      <w:pgSz w:w="11909" w:h="16834" w:code="9"/>
      <w:pgMar w:top="850" w:right="850" w:bottom="850" w:left="850" w:header="2549" w:footer="56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4E32A5" w14:textId="77777777" w:rsidR="00A21434" w:rsidRDefault="00A21434" w:rsidP="00443F98">
      <w:r>
        <w:separator/>
      </w:r>
    </w:p>
  </w:endnote>
  <w:endnote w:type="continuationSeparator" w:id="0">
    <w:p w14:paraId="5FCDC30D" w14:textId="77777777" w:rsidR="00A21434" w:rsidRDefault="00A21434" w:rsidP="00443F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MS PMincho">
    <w:charset w:val="80"/>
    <w:family w:val="roman"/>
    <w:pitch w:val="variable"/>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Lucida Grande">
    <w:altName w:val="Times New Roman"/>
    <w:panose1 w:val="00000000000000000000"/>
    <w:charset w:val="00"/>
    <w:family w:val="roman"/>
    <w:notTrueType/>
    <w:pitch w:val="default"/>
  </w:font>
  <w:font w:name="MinionPro-Regular">
    <w:altName w:val="Calibri"/>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otham Office">
    <w:altName w:val="Calibri"/>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9CB1F9" w14:textId="77777777" w:rsidR="005669C2" w:rsidRDefault="005669C2" w:rsidP="003946A3">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33646337" w14:textId="77777777" w:rsidR="005669C2" w:rsidRDefault="005669C2" w:rsidP="00D800FE">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lenraster"/>
      <w:tblW w:w="5000" w:type="pct"/>
      <w:tblBorders>
        <w:top w:val="single" w:sz="4" w:space="0" w:color="B1B3B3"/>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3"/>
      <w:gridCol w:w="3393"/>
      <w:gridCol w:w="3393"/>
    </w:tblGrid>
    <w:tr w:rsidR="005669C2" w14:paraId="4F942B70" w14:textId="77777777" w:rsidTr="00AD4CAC">
      <w:trPr>
        <w:cantSplit/>
        <w:trHeight w:hRule="exact" w:val="1022"/>
      </w:trPr>
      <w:tc>
        <w:tcPr>
          <w:tcW w:w="1676" w:type="pct"/>
          <w:tcMar>
            <w:left w:w="0" w:type="dxa"/>
            <w:right w:w="0" w:type="dxa"/>
          </w:tcMar>
          <w:vAlign w:val="bottom"/>
        </w:tcPr>
        <w:p w14:paraId="67C678D9" w14:textId="77777777" w:rsidR="005669C2" w:rsidRDefault="005669C2" w:rsidP="00340DAE">
          <w:pPr>
            <w:pStyle w:val="Fuzeile"/>
            <w:spacing w:after="0"/>
            <w:ind w:right="357"/>
          </w:pPr>
          <w:r>
            <w:rPr>
              <w:noProof/>
              <w:lang w:val="de-AT" w:eastAsia="de-AT"/>
            </w:rPr>
            <w:drawing>
              <wp:anchor distT="0" distB="0" distL="114300" distR="114300" simplePos="0" relativeHeight="251671552" behindDoc="0" locked="0" layoutInCell="1" allowOverlap="1" wp14:anchorId="5BBAD0BD" wp14:editId="28E6D47A">
                <wp:simplePos x="0" y="0"/>
                <wp:positionH relativeFrom="column">
                  <wp:posOffset>33655</wp:posOffset>
                </wp:positionH>
                <wp:positionV relativeFrom="paragraph">
                  <wp:posOffset>-170815</wp:posOffset>
                </wp:positionV>
                <wp:extent cx="933450" cy="542290"/>
                <wp:effectExtent l="0" t="0" r="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542290"/>
                        </a:xfrm>
                        <a:prstGeom prst="rect">
                          <a:avLst/>
                        </a:prstGeom>
                        <a:noFill/>
                      </pic:spPr>
                    </pic:pic>
                  </a:graphicData>
                </a:graphic>
                <wp14:sizeRelH relativeFrom="margin">
                  <wp14:pctWidth>0</wp14:pctWidth>
                </wp14:sizeRelH>
                <wp14:sizeRelV relativeFrom="margin">
                  <wp14:pctHeight>0</wp14:pctHeight>
                </wp14:sizeRelV>
              </wp:anchor>
            </w:drawing>
          </w:r>
        </w:p>
      </w:tc>
      <w:tc>
        <w:tcPr>
          <w:tcW w:w="1662" w:type="pct"/>
          <w:tcMar>
            <w:left w:w="0" w:type="dxa"/>
            <w:right w:w="0" w:type="dxa"/>
          </w:tcMar>
          <w:vAlign w:val="bottom"/>
        </w:tcPr>
        <w:p w14:paraId="4416F9BE" w14:textId="77777777" w:rsidR="005669C2" w:rsidRDefault="005669C2" w:rsidP="00FA60AB">
          <w:pPr>
            <w:pStyle w:val="Fuzeile"/>
            <w:spacing w:after="0"/>
            <w:ind w:right="357"/>
            <w:jc w:val="center"/>
          </w:pPr>
        </w:p>
      </w:tc>
      <w:tc>
        <w:tcPr>
          <w:tcW w:w="1662" w:type="pct"/>
          <w:tcMar>
            <w:left w:w="0" w:type="dxa"/>
            <w:right w:w="0" w:type="dxa"/>
          </w:tcMar>
          <w:vAlign w:val="bottom"/>
        </w:tcPr>
        <w:p w14:paraId="4077D0DB" w14:textId="77777777" w:rsidR="005669C2" w:rsidRPr="00FA60AB" w:rsidRDefault="005669C2" w:rsidP="00327B4F">
          <w:pPr>
            <w:pStyle w:val="Fuzeile"/>
            <w:spacing w:after="0"/>
            <w:jc w:val="right"/>
            <w:rPr>
              <w:sz w:val="14"/>
              <w:szCs w:val="14"/>
            </w:rPr>
          </w:pPr>
          <w:r w:rsidRPr="00FA60AB">
            <w:rPr>
              <w:sz w:val="14"/>
              <w:szCs w:val="14"/>
            </w:rPr>
            <w:fldChar w:fldCharType="begin"/>
          </w:r>
          <w:r w:rsidRPr="00FA60AB">
            <w:rPr>
              <w:sz w:val="14"/>
              <w:szCs w:val="14"/>
            </w:rPr>
            <w:instrText xml:space="preserve"> PAGE   \* MERGEFORMAT </w:instrText>
          </w:r>
          <w:r w:rsidRPr="00FA60AB">
            <w:rPr>
              <w:sz w:val="14"/>
              <w:szCs w:val="14"/>
            </w:rPr>
            <w:fldChar w:fldCharType="separate"/>
          </w:r>
          <w:r w:rsidR="00A73366">
            <w:rPr>
              <w:noProof/>
              <w:sz w:val="14"/>
              <w:szCs w:val="14"/>
            </w:rPr>
            <w:t>2</w:t>
          </w:r>
          <w:r w:rsidRPr="00FA60AB">
            <w:rPr>
              <w:sz w:val="14"/>
              <w:szCs w:val="14"/>
            </w:rPr>
            <w:fldChar w:fldCharType="end"/>
          </w:r>
        </w:p>
      </w:tc>
    </w:tr>
  </w:tbl>
  <w:p w14:paraId="02534547" w14:textId="77777777" w:rsidR="005669C2" w:rsidRPr="00802708" w:rsidRDefault="005669C2" w:rsidP="00D800FE">
    <w:pPr>
      <w:pStyle w:val="Fuzeile"/>
      <w:ind w:right="360"/>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90C05F" w14:textId="77777777" w:rsidR="00A21434" w:rsidRDefault="00A21434" w:rsidP="00443F98">
      <w:r>
        <w:separator/>
      </w:r>
    </w:p>
  </w:footnote>
  <w:footnote w:type="continuationSeparator" w:id="0">
    <w:p w14:paraId="79C6D367" w14:textId="77777777" w:rsidR="00A21434" w:rsidRDefault="00A21434" w:rsidP="00443F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0D5968" w14:textId="77777777" w:rsidR="005669C2" w:rsidRDefault="005669C2">
    <w:pPr>
      <w:pStyle w:val="Kopfzeile"/>
    </w:pPr>
    <w:r>
      <w:rPr>
        <w:noProof/>
        <w:lang w:val="de-AT" w:eastAsia="de-AT"/>
      </w:rPr>
      <mc:AlternateContent>
        <mc:Choice Requires="wps">
          <w:drawing>
            <wp:anchor distT="45720" distB="45720" distL="114300" distR="114300" simplePos="0" relativeHeight="251673600" behindDoc="0" locked="0" layoutInCell="1" allowOverlap="1" wp14:anchorId="3A7222CA" wp14:editId="47AD6A63">
              <wp:simplePos x="0" y="0"/>
              <wp:positionH relativeFrom="column">
                <wp:posOffset>3965575</wp:posOffset>
              </wp:positionH>
              <wp:positionV relativeFrom="paragraph">
                <wp:posOffset>-904240</wp:posOffset>
              </wp:positionV>
              <wp:extent cx="2628900" cy="1404620"/>
              <wp:effectExtent l="0" t="0" r="0" b="762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404620"/>
                      </a:xfrm>
                      <a:prstGeom prst="rect">
                        <a:avLst/>
                      </a:prstGeom>
                      <a:solidFill>
                        <a:srgbClr val="FFFFFF"/>
                      </a:solidFill>
                      <a:ln w="9525">
                        <a:noFill/>
                        <a:miter lim="800000"/>
                        <a:headEnd/>
                        <a:tailEnd/>
                      </a:ln>
                    </wps:spPr>
                    <wps:txbx>
                      <w:txbxContent>
                        <w:p w14:paraId="7CA70B09" w14:textId="77777777" w:rsidR="005669C2" w:rsidRPr="00BA054E" w:rsidRDefault="005669C2" w:rsidP="00BA054E">
                          <w:pPr>
                            <w:jc w:val="right"/>
                            <w:rPr>
                              <w:b/>
                              <w:sz w:val="28"/>
                              <w:szCs w:val="28"/>
                            </w:rPr>
                          </w:pPr>
                          <w:r w:rsidRPr="00BA054E">
                            <w:rPr>
                              <w:b/>
                              <w:sz w:val="28"/>
                              <w:szCs w:val="28"/>
                            </w:rPr>
                            <w:t>PRESSEMITTEILUNG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w:pict>
            <v:shapetype w14:anchorId="3A7222CA" id="_x0000_t202" coordsize="21600,21600" o:spt="202" path="m,l,21600r21600,l21600,xe">
              <v:stroke joinstyle="miter"/>
              <v:path gradientshapeok="t" o:connecttype="rect"/>
            </v:shapetype>
            <v:shape id="Textfeld 2" o:spid="_x0000_s1026" type="#_x0000_t202" style="position:absolute;margin-left:312.25pt;margin-top:-71.2pt;width:207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" stroked="f">
              <v:textbox style="mso-fit-shape-to-text:t">
                <w:txbxContent>
                  <w:p w14:paraId="7CA70B09" w14:textId="77777777" w:rsidR="005669C2" w:rsidRPr="00BA054E" w:rsidRDefault="005669C2" w:rsidP="00BA054E">
                    <w:pPr>
                      <w:jc w:val="right"/>
                      <w:rPr>
                        <w:b/>
                        <w:sz w:val="28"/>
                        <w:szCs w:val="28"/>
                      </w:rPr>
                    </w:pPr>
                    <w:r w:rsidRPr="00BA054E">
                      <w:rPr>
                        <w:b/>
                        <w:sz w:val="28"/>
                        <w:szCs w:val="28"/>
                      </w:rPr>
                      <w:t>PRESSEMITTEILUNG</w:t>
                    </w:r>
                  </w:p>
                </w:txbxContent>
              </v:textbox>
              <w10:wrap type="square"/>
            </v:shape>
          </w:pict>
        </mc:Fallback>
      </mc:AlternateContent>
    </w:r>
    <w:r>
      <w:rPr>
        <w:noProof/>
        <w:lang w:val="de-AT" w:eastAsia="de-AT"/>
      </w:rPr>
      <mc:AlternateContent>
        <mc:Choice Requires="wps">
          <w:drawing>
            <wp:anchor distT="0" distB="0" distL="114300" distR="114300" simplePos="0" relativeHeight="251669504" behindDoc="0" locked="0" layoutInCell="1" allowOverlap="1" wp14:anchorId="62D72AFC" wp14:editId="7398E946">
              <wp:simplePos x="0" y="0"/>
              <wp:positionH relativeFrom="margin">
                <wp:posOffset>3174</wp:posOffset>
              </wp:positionH>
              <wp:positionV relativeFrom="page">
                <wp:posOffset>1590675</wp:posOffset>
              </wp:positionV>
              <wp:extent cx="6490335" cy="0"/>
              <wp:effectExtent l="0" t="38100" r="43815" b="38100"/>
              <wp:wrapNone/>
              <wp:docPr id="4" name="Straight Connector 4"/>
              <wp:cNvGraphicFramePr/>
              <a:graphic xmlns:a="http://schemas.openxmlformats.org/drawingml/2006/main">
                <a:graphicData uri="http://schemas.microsoft.com/office/word/2010/wordprocessingShape">
                  <wps:wsp>
                    <wps:cNvCnPr/>
                    <wps:spPr>
                      <a:xfrm flipV="1">
                        <a:off x="0" y="0"/>
                        <a:ext cx="6490335" cy="0"/>
                      </a:xfrm>
                      <a:prstGeom prst="line">
                        <a:avLst/>
                      </a:prstGeom>
                      <a:ln w="73025"/>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464A44D9" id="Straight Connector 4" o:spid="_x0000_s1026" style="position:absolute;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25pt,125.25pt" to="511.3pt,1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" strokecolor="#f26334 [3204]" strokeweight="5.75pt">
              <w10:wrap anchorx="margin" anchory="page"/>
            </v:line>
          </w:pict>
        </mc:Fallback>
      </mc:AlternateContent>
    </w:r>
    <w:r>
      <w:rPr>
        <w:noProof/>
        <w:lang w:val="de-AT" w:eastAsia="de-AT"/>
      </w:rPr>
      <w:drawing>
        <wp:anchor distT="0" distB="0" distL="114300" distR="114300" simplePos="0" relativeHeight="251670528" behindDoc="0" locked="0" layoutInCell="1" allowOverlap="1" wp14:anchorId="4C3A1991" wp14:editId="6BF3A252">
          <wp:simplePos x="0" y="0"/>
          <wp:positionH relativeFrom="margin">
            <wp:posOffset>0</wp:posOffset>
          </wp:positionH>
          <wp:positionV relativeFrom="paragraph">
            <wp:posOffset>-1198245</wp:posOffset>
          </wp:positionV>
          <wp:extent cx="1426669" cy="828675"/>
          <wp:effectExtent l="0" t="0" r="254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S1_Austria_small_RGB.png"/>
                  <pic:cNvPicPr/>
                </pic:nvPicPr>
                <pic:blipFill>
                  <a:blip r:embed="rId1">
                    <a:extLst>
                      <a:ext uri="{28A0092B-C50C-407E-A947-70E740481C1C}">
                        <a14:useLocalDpi xmlns:a14="http://schemas.microsoft.com/office/drawing/2010/main" val="0"/>
                      </a:ext>
                    </a:extLst>
                  </a:blip>
                  <a:stretch>
                    <a:fillRect/>
                  </a:stretch>
                </pic:blipFill>
                <pic:spPr>
                  <a:xfrm>
                    <a:off x="0" y="0"/>
                    <a:ext cx="1426669" cy="82867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B43CD67E"/>
    <w:lvl w:ilvl="0">
      <w:start w:val="1"/>
      <w:numFmt w:val="decimal"/>
      <w:pStyle w:val="Listennummer"/>
      <w:lvlText w:val="%1."/>
      <w:lvlJc w:val="left"/>
      <w:pPr>
        <w:tabs>
          <w:tab w:val="num" w:pos="360"/>
        </w:tabs>
        <w:ind w:left="360" w:hanging="360"/>
      </w:pPr>
    </w:lvl>
  </w:abstractNum>
  <w:abstractNum w:abstractNumId="1" w15:restartNumberingAfterBreak="0">
    <w:nsid w:val="0E67473D"/>
    <w:multiLevelType w:val="multilevel"/>
    <w:tmpl w:val="617E9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8A06B7A"/>
    <w:multiLevelType w:val="hybridMultilevel"/>
    <w:tmpl w:val="E9282AD2"/>
    <w:lvl w:ilvl="0" w:tplc="3BE05D2E">
      <w:start w:val="1"/>
      <w:numFmt w:val="bullet"/>
      <w:pStyle w:val="GS1BListBullet2"/>
      <w:lvlText w:val="-"/>
      <w:lvlJc w:val="left"/>
      <w:pPr>
        <w:ind w:left="720" w:hanging="360"/>
      </w:pPr>
      <w:rPr>
        <w:rFonts w:ascii="Verdana" w:hAnsi="Verdana" w:hint="default"/>
        <w:b w:val="0"/>
        <w:bCs w:val="0"/>
        <w:i w:val="0"/>
        <w:iCs w:val="0"/>
        <w:color w:val="F26334" w:themeColor="accent1"/>
        <w:sz w:val="18"/>
        <w:szCs w:val="18"/>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15:restartNumberingAfterBreak="0">
    <w:nsid w:val="18D37B3F"/>
    <w:multiLevelType w:val="hybridMultilevel"/>
    <w:tmpl w:val="5CC8B73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26C34D28"/>
    <w:multiLevelType w:val="hybridMultilevel"/>
    <w:tmpl w:val="6768A04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5" w15:restartNumberingAfterBreak="0">
    <w:nsid w:val="27831279"/>
    <w:multiLevelType w:val="hybridMultilevel"/>
    <w:tmpl w:val="9EF82D7C"/>
    <w:lvl w:ilvl="0" w:tplc="C1AC9AD6">
      <w:numFmt w:val="bullet"/>
      <w:lvlText w:val="-"/>
      <w:lvlJc w:val="left"/>
      <w:pPr>
        <w:ind w:left="720" w:hanging="360"/>
      </w:pPr>
      <w:rPr>
        <w:rFonts w:ascii="Calibri" w:eastAsia="Calibri" w:hAnsi="Calibri" w:cs="Calibri"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start w:val="1"/>
      <w:numFmt w:val="bullet"/>
      <w:lvlText w:val=""/>
      <w:lvlJc w:val="left"/>
      <w:pPr>
        <w:ind w:left="2880" w:hanging="360"/>
      </w:pPr>
      <w:rPr>
        <w:rFonts w:ascii="Symbol" w:hAnsi="Symbol" w:hint="default"/>
      </w:rPr>
    </w:lvl>
    <w:lvl w:ilvl="4" w:tplc="0C070003">
      <w:start w:val="1"/>
      <w:numFmt w:val="bullet"/>
      <w:lvlText w:val="o"/>
      <w:lvlJc w:val="left"/>
      <w:pPr>
        <w:ind w:left="3600" w:hanging="360"/>
      </w:pPr>
      <w:rPr>
        <w:rFonts w:ascii="Courier New" w:hAnsi="Courier New" w:cs="Courier New" w:hint="default"/>
      </w:rPr>
    </w:lvl>
    <w:lvl w:ilvl="5" w:tplc="0C070005">
      <w:start w:val="1"/>
      <w:numFmt w:val="bullet"/>
      <w:lvlText w:val=""/>
      <w:lvlJc w:val="left"/>
      <w:pPr>
        <w:ind w:left="4320" w:hanging="360"/>
      </w:pPr>
      <w:rPr>
        <w:rFonts w:ascii="Wingdings" w:hAnsi="Wingdings" w:hint="default"/>
      </w:rPr>
    </w:lvl>
    <w:lvl w:ilvl="6" w:tplc="0C070001">
      <w:start w:val="1"/>
      <w:numFmt w:val="bullet"/>
      <w:lvlText w:val=""/>
      <w:lvlJc w:val="left"/>
      <w:pPr>
        <w:ind w:left="5040" w:hanging="360"/>
      </w:pPr>
      <w:rPr>
        <w:rFonts w:ascii="Symbol" w:hAnsi="Symbol" w:hint="default"/>
      </w:rPr>
    </w:lvl>
    <w:lvl w:ilvl="7" w:tplc="0C070003">
      <w:start w:val="1"/>
      <w:numFmt w:val="bullet"/>
      <w:lvlText w:val="o"/>
      <w:lvlJc w:val="left"/>
      <w:pPr>
        <w:ind w:left="5760" w:hanging="360"/>
      </w:pPr>
      <w:rPr>
        <w:rFonts w:ascii="Courier New" w:hAnsi="Courier New" w:cs="Courier New" w:hint="default"/>
      </w:rPr>
    </w:lvl>
    <w:lvl w:ilvl="8" w:tplc="0C070005">
      <w:start w:val="1"/>
      <w:numFmt w:val="bullet"/>
      <w:lvlText w:val=""/>
      <w:lvlJc w:val="left"/>
      <w:pPr>
        <w:ind w:left="6480" w:hanging="360"/>
      </w:pPr>
      <w:rPr>
        <w:rFonts w:ascii="Wingdings" w:hAnsi="Wingdings" w:hint="default"/>
      </w:rPr>
    </w:lvl>
  </w:abstractNum>
  <w:abstractNum w:abstractNumId="6" w15:restartNumberingAfterBreak="0">
    <w:nsid w:val="28F02C27"/>
    <w:multiLevelType w:val="hybridMultilevel"/>
    <w:tmpl w:val="24F639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9946CDB"/>
    <w:multiLevelType w:val="hybridMultilevel"/>
    <w:tmpl w:val="AB2E8CB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8" w15:restartNumberingAfterBreak="0">
    <w:nsid w:val="49B9783B"/>
    <w:multiLevelType w:val="hybridMultilevel"/>
    <w:tmpl w:val="26922DB0"/>
    <w:lvl w:ilvl="0" w:tplc="2DBAC3D4">
      <w:start w:val="1"/>
      <w:numFmt w:val="bullet"/>
      <w:pStyle w:val="Aufzhlungszeichen2"/>
      <w:lvlText w:val="-"/>
      <w:lvlJc w:val="left"/>
      <w:pPr>
        <w:ind w:left="360" w:hanging="360"/>
      </w:pPr>
      <w:rPr>
        <w:rFonts w:ascii="Verdana" w:hAnsi="Verdana" w:hint="default"/>
        <w:b w:val="0"/>
        <w:bCs w:val="0"/>
        <w:i w:val="0"/>
        <w:iCs w:val="0"/>
        <w:color w:val="F26334" w:themeColor="accent1"/>
        <w:sz w:val="18"/>
        <w:szCs w:val="1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4F7BE3"/>
    <w:multiLevelType w:val="hybridMultilevel"/>
    <w:tmpl w:val="F4E47078"/>
    <w:lvl w:ilvl="0" w:tplc="807815EE">
      <w:start w:val="1"/>
      <w:numFmt w:val="bullet"/>
      <w:pStyle w:val="GS1BListBullet3"/>
      <w:lvlText w:val=""/>
      <w:lvlJc w:val="left"/>
      <w:pPr>
        <w:ind w:left="1080" w:hanging="360"/>
      </w:pPr>
      <w:rPr>
        <w:rFonts w:ascii="Symbol" w:hAnsi="Symbol" w:hint="default"/>
        <w:b w:val="0"/>
        <w:bCs w:val="0"/>
        <w:i w:val="0"/>
        <w:iCs w:val="0"/>
        <w:color w:val="F26334" w:themeColor="accent1"/>
        <w:sz w:val="18"/>
        <w:szCs w:val="18"/>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10" w15:restartNumberingAfterBreak="0">
    <w:nsid w:val="55B83407"/>
    <w:multiLevelType w:val="hybridMultilevel"/>
    <w:tmpl w:val="8F202104"/>
    <w:lvl w:ilvl="0" w:tplc="F880D92C">
      <w:start w:val="1"/>
      <w:numFmt w:val="bullet"/>
      <w:pStyle w:val="Aufzhlungszeichen"/>
      <w:lvlText w:val="■"/>
      <w:lvlJc w:val="left"/>
      <w:pPr>
        <w:ind w:left="360" w:hanging="360"/>
      </w:pPr>
      <w:rPr>
        <w:rFonts w:ascii="Verdana" w:hAnsi="Verdana" w:hint="default"/>
        <w:b w:val="0"/>
        <w:bCs w:val="0"/>
        <w:i w:val="0"/>
        <w:iCs w:val="0"/>
        <w:color w:val="F26334"/>
        <w:sz w:val="16"/>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BA8142D"/>
    <w:multiLevelType w:val="hybridMultilevel"/>
    <w:tmpl w:val="19344F4E"/>
    <w:lvl w:ilvl="0" w:tplc="FBF6A3D4">
      <w:start w:val="1"/>
      <w:numFmt w:val="bullet"/>
      <w:lvlText w:val="■"/>
      <w:lvlJc w:val="left"/>
      <w:pPr>
        <w:tabs>
          <w:tab w:val="num" w:pos="360"/>
        </w:tabs>
        <w:ind w:left="360" w:hanging="360"/>
      </w:pPr>
      <w:rPr>
        <w:rFonts w:ascii="Verdana" w:hAnsi="Verdana" w:cs="Times New Roman" w:hint="default"/>
        <w:b w:val="0"/>
        <w:bCs w:val="0"/>
        <w:i w:val="0"/>
        <w:iCs w:val="0"/>
        <w:color w:val="F26334"/>
        <w:sz w:val="18"/>
        <w:szCs w:val="18"/>
      </w:rPr>
    </w:lvl>
    <w:lvl w:ilvl="1" w:tplc="F5EAC538">
      <w:start w:val="1"/>
      <w:numFmt w:val="bullet"/>
      <w:pStyle w:val="Textkrper-Erstzeileneinzug"/>
      <w:lvlText w:val="-"/>
      <w:lvlJc w:val="left"/>
      <w:pPr>
        <w:ind w:left="576" w:hanging="360"/>
      </w:pPr>
      <w:rPr>
        <w:rFonts w:ascii="Courier New" w:hAnsi="Courier New" w:hint="default"/>
      </w:rPr>
    </w:lvl>
    <w:lvl w:ilvl="2" w:tplc="04090005" w:tentative="1">
      <w:start w:val="1"/>
      <w:numFmt w:val="bullet"/>
      <w:lvlText w:val=""/>
      <w:lvlJc w:val="left"/>
      <w:pPr>
        <w:ind w:left="1296" w:hanging="360"/>
      </w:pPr>
      <w:rPr>
        <w:rFonts w:ascii="Wingdings" w:hAnsi="Wingdings" w:hint="default"/>
      </w:rPr>
    </w:lvl>
    <w:lvl w:ilvl="3" w:tplc="04090001" w:tentative="1">
      <w:start w:val="1"/>
      <w:numFmt w:val="bullet"/>
      <w:lvlText w:val=""/>
      <w:lvlJc w:val="left"/>
      <w:pPr>
        <w:ind w:left="2016" w:hanging="360"/>
      </w:pPr>
      <w:rPr>
        <w:rFonts w:ascii="Symbol" w:hAnsi="Symbol" w:hint="default"/>
      </w:rPr>
    </w:lvl>
    <w:lvl w:ilvl="4" w:tplc="04090003" w:tentative="1">
      <w:start w:val="1"/>
      <w:numFmt w:val="bullet"/>
      <w:lvlText w:val="o"/>
      <w:lvlJc w:val="left"/>
      <w:pPr>
        <w:ind w:left="2736" w:hanging="360"/>
      </w:pPr>
      <w:rPr>
        <w:rFonts w:ascii="Courier New" w:hAnsi="Courier New" w:hint="default"/>
      </w:rPr>
    </w:lvl>
    <w:lvl w:ilvl="5" w:tplc="04090005" w:tentative="1">
      <w:start w:val="1"/>
      <w:numFmt w:val="bullet"/>
      <w:lvlText w:val=""/>
      <w:lvlJc w:val="left"/>
      <w:pPr>
        <w:ind w:left="3456" w:hanging="360"/>
      </w:pPr>
      <w:rPr>
        <w:rFonts w:ascii="Wingdings" w:hAnsi="Wingdings" w:hint="default"/>
      </w:rPr>
    </w:lvl>
    <w:lvl w:ilvl="6" w:tplc="04090001" w:tentative="1">
      <w:start w:val="1"/>
      <w:numFmt w:val="bullet"/>
      <w:lvlText w:val=""/>
      <w:lvlJc w:val="left"/>
      <w:pPr>
        <w:ind w:left="4176" w:hanging="360"/>
      </w:pPr>
      <w:rPr>
        <w:rFonts w:ascii="Symbol" w:hAnsi="Symbol" w:hint="default"/>
      </w:rPr>
    </w:lvl>
    <w:lvl w:ilvl="7" w:tplc="04090003" w:tentative="1">
      <w:start w:val="1"/>
      <w:numFmt w:val="bullet"/>
      <w:lvlText w:val="o"/>
      <w:lvlJc w:val="left"/>
      <w:pPr>
        <w:ind w:left="4896" w:hanging="360"/>
      </w:pPr>
      <w:rPr>
        <w:rFonts w:ascii="Courier New" w:hAnsi="Courier New" w:hint="default"/>
      </w:rPr>
    </w:lvl>
    <w:lvl w:ilvl="8" w:tplc="04090005" w:tentative="1">
      <w:start w:val="1"/>
      <w:numFmt w:val="bullet"/>
      <w:lvlText w:val=""/>
      <w:lvlJc w:val="left"/>
      <w:pPr>
        <w:ind w:left="5616" w:hanging="360"/>
      </w:pPr>
      <w:rPr>
        <w:rFonts w:ascii="Wingdings" w:hAnsi="Wingdings" w:hint="default"/>
      </w:rPr>
    </w:lvl>
  </w:abstractNum>
  <w:abstractNum w:abstractNumId="12" w15:restartNumberingAfterBreak="0">
    <w:nsid w:val="61BF29DF"/>
    <w:multiLevelType w:val="hybridMultilevel"/>
    <w:tmpl w:val="A1862F04"/>
    <w:lvl w:ilvl="0" w:tplc="DC7AEA0E">
      <w:start w:val="1"/>
      <w:numFmt w:val="bullet"/>
      <w:pStyle w:val="GS1BListBullet"/>
      <w:lvlText w:val=""/>
      <w:lvlJc w:val="left"/>
      <w:pPr>
        <w:ind w:left="360" w:hanging="360"/>
      </w:pPr>
      <w:rPr>
        <w:rFonts w:ascii="Symbol" w:hAnsi="Symbol" w:hint="default"/>
        <w:b w:val="0"/>
        <w:bCs w:val="0"/>
        <w:i w:val="0"/>
        <w:iCs w:val="0"/>
        <w:color w:val="F26334" w:themeColor="accent1"/>
        <w:sz w:val="18"/>
        <w:szCs w:val="18"/>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 w15:restartNumberingAfterBreak="0">
    <w:nsid w:val="72C2417C"/>
    <w:multiLevelType w:val="hybridMultilevel"/>
    <w:tmpl w:val="79567EF6"/>
    <w:lvl w:ilvl="0" w:tplc="1CB8FEB8">
      <w:start w:val="1"/>
      <w:numFmt w:val="bullet"/>
      <w:pStyle w:val="Aufzhlungszeichen3"/>
      <w:lvlText w:val=""/>
      <w:lvlJc w:val="left"/>
      <w:pPr>
        <w:ind w:left="360" w:hanging="360"/>
      </w:pPr>
      <w:rPr>
        <w:rFonts w:ascii="Symbol" w:hAnsi="Symbol" w:hint="default"/>
        <w:b w:val="0"/>
        <w:bCs w:val="0"/>
        <w:i w:val="0"/>
        <w:iCs w:val="0"/>
        <w:color w:val="F26334" w:themeColor="accent1"/>
        <w:sz w:val="18"/>
        <w:szCs w:val="1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0"/>
  </w:num>
  <w:num w:numId="3">
    <w:abstractNumId w:val="8"/>
  </w:num>
  <w:num w:numId="4">
    <w:abstractNumId w:val="10"/>
  </w:num>
  <w:num w:numId="5">
    <w:abstractNumId w:val="13"/>
  </w:num>
  <w:num w:numId="6">
    <w:abstractNumId w:val="12"/>
  </w:num>
  <w:num w:numId="7">
    <w:abstractNumId w:val="2"/>
  </w:num>
  <w:num w:numId="8">
    <w:abstractNumId w:val="9"/>
  </w:num>
  <w:num w:numId="9">
    <w:abstractNumId w:val="3"/>
  </w:num>
  <w:num w:numId="10">
    <w:abstractNumId w:val="6"/>
  </w:num>
  <w:num w:numId="11">
    <w:abstractNumId w:val="4"/>
  </w:num>
  <w:num w:numId="12">
    <w:abstractNumId w:val="7"/>
  </w:num>
  <w:num w:numId="13">
    <w:abstractNumId w:val="5"/>
  </w:num>
  <w:num w:numId="14">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3686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540B"/>
    <w:rsid w:val="00000752"/>
    <w:rsid w:val="00002580"/>
    <w:rsid w:val="000037A6"/>
    <w:rsid w:val="00004987"/>
    <w:rsid w:val="0000619F"/>
    <w:rsid w:val="0001359C"/>
    <w:rsid w:val="00020041"/>
    <w:rsid w:val="00021A4B"/>
    <w:rsid w:val="00024E9C"/>
    <w:rsid w:val="000314D4"/>
    <w:rsid w:val="000371E5"/>
    <w:rsid w:val="00040898"/>
    <w:rsid w:val="00043C00"/>
    <w:rsid w:val="00044D0E"/>
    <w:rsid w:val="00046B32"/>
    <w:rsid w:val="00046EE8"/>
    <w:rsid w:val="00052AE9"/>
    <w:rsid w:val="00054108"/>
    <w:rsid w:val="0007110A"/>
    <w:rsid w:val="00076686"/>
    <w:rsid w:val="000804A3"/>
    <w:rsid w:val="00081ED1"/>
    <w:rsid w:val="00085054"/>
    <w:rsid w:val="00087A49"/>
    <w:rsid w:val="000A16B4"/>
    <w:rsid w:val="000B26AA"/>
    <w:rsid w:val="000B2D57"/>
    <w:rsid w:val="000B554C"/>
    <w:rsid w:val="000B5F1E"/>
    <w:rsid w:val="000C4194"/>
    <w:rsid w:val="000D34C7"/>
    <w:rsid w:val="000D56FD"/>
    <w:rsid w:val="000D68BC"/>
    <w:rsid w:val="000D70CB"/>
    <w:rsid w:val="000D7D32"/>
    <w:rsid w:val="000E56AF"/>
    <w:rsid w:val="000E6F8D"/>
    <w:rsid w:val="000F1EE2"/>
    <w:rsid w:val="000F6CD2"/>
    <w:rsid w:val="00100796"/>
    <w:rsid w:val="00100889"/>
    <w:rsid w:val="0011421F"/>
    <w:rsid w:val="00114DA2"/>
    <w:rsid w:val="00116C66"/>
    <w:rsid w:val="00120AF1"/>
    <w:rsid w:val="001238F8"/>
    <w:rsid w:val="00130F83"/>
    <w:rsid w:val="00133898"/>
    <w:rsid w:val="00141A6D"/>
    <w:rsid w:val="001475DA"/>
    <w:rsid w:val="00150B58"/>
    <w:rsid w:val="001534D7"/>
    <w:rsid w:val="00155C3F"/>
    <w:rsid w:val="00163B30"/>
    <w:rsid w:val="00164F2D"/>
    <w:rsid w:val="0016672F"/>
    <w:rsid w:val="001670A2"/>
    <w:rsid w:val="00171B3C"/>
    <w:rsid w:val="0018600E"/>
    <w:rsid w:val="00187A63"/>
    <w:rsid w:val="00191F4C"/>
    <w:rsid w:val="0019251D"/>
    <w:rsid w:val="001954C8"/>
    <w:rsid w:val="00196CA5"/>
    <w:rsid w:val="00196CEA"/>
    <w:rsid w:val="001A077A"/>
    <w:rsid w:val="001A11D5"/>
    <w:rsid w:val="001A270D"/>
    <w:rsid w:val="001A7602"/>
    <w:rsid w:val="001B06E6"/>
    <w:rsid w:val="001B359D"/>
    <w:rsid w:val="001B4DDC"/>
    <w:rsid w:val="001C1690"/>
    <w:rsid w:val="001C1F2C"/>
    <w:rsid w:val="001C392A"/>
    <w:rsid w:val="001C3EFB"/>
    <w:rsid w:val="001C4CF7"/>
    <w:rsid w:val="001C6F0E"/>
    <w:rsid w:val="001D2D07"/>
    <w:rsid w:val="001D301C"/>
    <w:rsid w:val="001D6EF2"/>
    <w:rsid w:val="001E0A4D"/>
    <w:rsid w:val="001E3881"/>
    <w:rsid w:val="001F3761"/>
    <w:rsid w:val="001F43C1"/>
    <w:rsid w:val="001F4B7C"/>
    <w:rsid w:val="001F641A"/>
    <w:rsid w:val="00200690"/>
    <w:rsid w:val="00200CE3"/>
    <w:rsid w:val="00204B50"/>
    <w:rsid w:val="00204F8E"/>
    <w:rsid w:val="0020629E"/>
    <w:rsid w:val="00210BC0"/>
    <w:rsid w:val="00214AD4"/>
    <w:rsid w:val="00214CBB"/>
    <w:rsid w:val="002161BC"/>
    <w:rsid w:val="002168D5"/>
    <w:rsid w:val="002226A5"/>
    <w:rsid w:val="00222C5F"/>
    <w:rsid w:val="0023016A"/>
    <w:rsid w:val="0023113C"/>
    <w:rsid w:val="00232AAB"/>
    <w:rsid w:val="00232B91"/>
    <w:rsid w:val="00233A17"/>
    <w:rsid w:val="002419DC"/>
    <w:rsid w:val="0024287A"/>
    <w:rsid w:val="00242F31"/>
    <w:rsid w:val="002434EB"/>
    <w:rsid w:val="00244363"/>
    <w:rsid w:val="002455B6"/>
    <w:rsid w:val="002473C8"/>
    <w:rsid w:val="00250FEE"/>
    <w:rsid w:val="002614B6"/>
    <w:rsid w:val="0026713E"/>
    <w:rsid w:val="00270EFD"/>
    <w:rsid w:val="002715E1"/>
    <w:rsid w:val="0027485D"/>
    <w:rsid w:val="00274A88"/>
    <w:rsid w:val="00277BEC"/>
    <w:rsid w:val="00283A4B"/>
    <w:rsid w:val="002847DF"/>
    <w:rsid w:val="00284BED"/>
    <w:rsid w:val="00285025"/>
    <w:rsid w:val="002859F2"/>
    <w:rsid w:val="002860E3"/>
    <w:rsid w:val="00287539"/>
    <w:rsid w:val="00291990"/>
    <w:rsid w:val="00293148"/>
    <w:rsid w:val="00294CB4"/>
    <w:rsid w:val="002A1ADB"/>
    <w:rsid w:val="002A41D0"/>
    <w:rsid w:val="002A41F3"/>
    <w:rsid w:val="002A4C77"/>
    <w:rsid w:val="002A62FC"/>
    <w:rsid w:val="002B0736"/>
    <w:rsid w:val="002B3263"/>
    <w:rsid w:val="002C039C"/>
    <w:rsid w:val="002C1F0E"/>
    <w:rsid w:val="002C20E9"/>
    <w:rsid w:val="002D0EE1"/>
    <w:rsid w:val="002D2027"/>
    <w:rsid w:val="002D4F3B"/>
    <w:rsid w:val="002E0B27"/>
    <w:rsid w:val="002E0E35"/>
    <w:rsid w:val="002E2B0F"/>
    <w:rsid w:val="002E6CD9"/>
    <w:rsid w:val="002F2BD5"/>
    <w:rsid w:val="002F74C2"/>
    <w:rsid w:val="002F7DF6"/>
    <w:rsid w:val="00301E27"/>
    <w:rsid w:val="0030315E"/>
    <w:rsid w:val="00303DD0"/>
    <w:rsid w:val="00303E67"/>
    <w:rsid w:val="00327215"/>
    <w:rsid w:val="00327B4F"/>
    <w:rsid w:val="00327BE0"/>
    <w:rsid w:val="00327F19"/>
    <w:rsid w:val="00332328"/>
    <w:rsid w:val="00334180"/>
    <w:rsid w:val="00340DAE"/>
    <w:rsid w:val="00341328"/>
    <w:rsid w:val="0034325D"/>
    <w:rsid w:val="0034397F"/>
    <w:rsid w:val="00343AA9"/>
    <w:rsid w:val="00345044"/>
    <w:rsid w:val="00346109"/>
    <w:rsid w:val="0035329D"/>
    <w:rsid w:val="00356069"/>
    <w:rsid w:val="003568FA"/>
    <w:rsid w:val="003661A5"/>
    <w:rsid w:val="003662F4"/>
    <w:rsid w:val="003714C2"/>
    <w:rsid w:val="00373183"/>
    <w:rsid w:val="00373C4B"/>
    <w:rsid w:val="003904DD"/>
    <w:rsid w:val="0039398B"/>
    <w:rsid w:val="003940B8"/>
    <w:rsid w:val="003946A3"/>
    <w:rsid w:val="003A35C9"/>
    <w:rsid w:val="003A573F"/>
    <w:rsid w:val="003B01D1"/>
    <w:rsid w:val="003B1AC6"/>
    <w:rsid w:val="003B57F0"/>
    <w:rsid w:val="003C74BB"/>
    <w:rsid w:val="003E49E7"/>
    <w:rsid w:val="003E4D1C"/>
    <w:rsid w:val="003F2946"/>
    <w:rsid w:val="003F2C87"/>
    <w:rsid w:val="004020A5"/>
    <w:rsid w:val="00402D32"/>
    <w:rsid w:val="00405215"/>
    <w:rsid w:val="00405D65"/>
    <w:rsid w:val="0041476E"/>
    <w:rsid w:val="004151A1"/>
    <w:rsid w:val="00416D33"/>
    <w:rsid w:val="00426C14"/>
    <w:rsid w:val="0043374E"/>
    <w:rsid w:val="00434BDA"/>
    <w:rsid w:val="00435B7A"/>
    <w:rsid w:val="00437E46"/>
    <w:rsid w:val="00443F98"/>
    <w:rsid w:val="00445C52"/>
    <w:rsid w:val="00447B68"/>
    <w:rsid w:val="00447BDD"/>
    <w:rsid w:val="00450B4D"/>
    <w:rsid w:val="0045314F"/>
    <w:rsid w:val="004561C7"/>
    <w:rsid w:val="0046212E"/>
    <w:rsid w:val="00466625"/>
    <w:rsid w:val="00466B80"/>
    <w:rsid w:val="00472754"/>
    <w:rsid w:val="004758E5"/>
    <w:rsid w:val="004778DF"/>
    <w:rsid w:val="00480A06"/>
    <w:rsid w:val="00482E0A"/>
    <w:rsid w:val="00495158"/>
    <w:rsid w:val="00495796"/>
    <w:rsid w:val="00496C84"/>
    <w:rsid w:val="004A339C"/>
    <w:rsid w:val="004A4334"/>
    <w:rsid w:val="004A4A34"/>
    <w:rsid w:val="004A68F6"/>
    <w:rsid w:val="004B217A"/>
    <w:rsid w:val="004B241B"/>
    <w:rsid w:val="004C60DE"/>
    <w:rsid w:val="004C7170"/>
    <w:rsid w:val="004C7BA7"/>
    <w:rsid w:val="004D0E95"/>
    <w:rsid w:val="004D205E"/>
    <w:rsid w:val="004D2273"/>
    <w:rsid w:val="004D296A"/>
    <w:rsid w:val="004D4192"/>
    <w:rsid w:val="004D42DF"/>
    <w:rsid w:val="004D47AB"/>
    <w:rsid w:val="004D6333"/>
    <w:rsid w:val="004D6B62"/>
    <w:rsid w:val="004E0D9A"/>
    <w:rsid w:val="004E55A9"/>
    <w:rsid w:val="004F358A"/>
    <w:rsid w:val="004F4AC2"/>
    <w:rsid w:val="004F7007"/>
    <w:rsid w:val="005004C2"/>
    <w:rsid w:val="00505CFA"/>
    <w:rsid w:val="00514951"/>
    <w:rsid w:val="005208C3"/>
    <w:rsid w:val="00521D14"/>
    <w:rsid w:val="00522A11"/>
    <w:rsid w:val="00523D59"/>
    <w:rsid w:val="005243B8"/>
    <w:rsid w:val="00526845"/>
    <w:rsid w:val="0053002A"/>
    <w:rsid w:val="005314FD"/>
    <w:rsid w:val="00540C22"/>
    <w:rsid w:val="00541E05"/>
    <w:rsid w:val="00543EDD"/>
    <w:rsid w:val="00547EF8"/>
    <w:rsid w:val="00547F2F"/>
    <w:rsid w:val="0055064E"/>
    <w:rsid w:val="00553ADF"/>
    <w:rsid w:val="005556CF"/>
    <w:rsid w:val="005607B8"/>
    <w:rsid w:val="00565F52"/>
    <w:rsid w:val="005668D5"/>
    <w:rsid w:val="005669C2"/>
    <w:rsid w:val="005708F2"/>
    <w:rsid w:val="00574995"/>
    <w:rsid w:val="00574CF1"/>
    <w:rsid w:val="00580CA5"/>
    <w:rsid w:val="00582129"/>
    <w:rsid w:val="00582FE2"/>
    <w:rsid w:val="00595E1E"/>
    <w:rsid w:val="00596BE4"/>
    <w:rsid w:val="005A386A"/>
    <w:rsid w:val="005B20FF"/>
    <w:rsid w:val="005B5928"/>
    <w:rsid w:val="005B5C42"/>
    <w:rsid w:val="005C1097"/>
    <w:rsid w:val="005C584B"/>
    <w:rsid w:val="005C5E7B"/>
    <w:rsid w:val="005C6CB2"/>
    <w:rsid w:val="005D07D0"/>
    <w:rsid w:val="005D3575"/>
    <w:rsid w:val="005D6CE9"/>
    <w:rsid w:val="005D7503"/>
    <w:rsid w:val="005E2EB6"/>
    <w:rsid w:val="005E4544"/>
    <w:rsid w:val="005E47C5"/>
    <w:rsid w:val="005F0EC9"/>
    <w:rsid w:val="00601048"/>
    <w:rsid w:val="00603C13"/>
    <w:rsid w:val="00607F03"/>
    <w:rsid w:val="00611280"/>
    <w:rsid w:val="00621A51"/>
    <w:rsid w:val="00622A46"/>
    <w:rsid w:val="00624614"/>
    <w:rsid w:val="00624C28"/>
    <w:rsid w:val="00624F77"/>
    <w:rsid w:val="00626C5C"/>
    <w:rsid w:val="006304EF"/>
    <w:rsid w:val="0063102E"/>
    <w:rsid w:val="00636A9D"/>
    <w:rsid w:val="00637F08"/>
    <w:rsid w:val="006401E5"/>
    <w:rsid w:val="0064339E"/>
    <w:rsid w:val="00644DC8"/>
    <w:rsid w:val="00647A95"/>
    <w:rsid w:val="00651FE6"/>
    <w:rsid w:val="00652772"/>
    <w:rsid w:val="00652DBA"/>
    <w:rsid w:val="00653162"/>
    <w:rsid w:val="00654E75"/>
    <w:rsid w:val="00661350"/>
    <w:rsid w:val="00661E76"/>
    <w:rsid w:val="0066464E"/>
    <w:rsid w:val="00664B9A"/>
    <w:rsid w:val="006659E3"/>
    <w:rsid w:val="006663A6"/>
    <w:rsid w:val="006736BA"/>
    <w:rsid w:val="0067453F"/>
    <w:rsid w:val="00683538"/>
    <w:rsid w:val="00690775"/>
    <w:rsid w:val="006951E6"/>
    <w:rsid w:val="0069608D"/>
    <w:rsid w:val="006A0B0A"/>
    <w:rsid w:val="006A5136"/>
    <w:rsid w:val="006A5E3A"/>
    <w:rsid w:val="006B2826"/>
    <w:rsid w:val="006B666D"/>
    <w:rsid w:val="006B6CAA"/>
    <w:rsid w:val="006C2603"/>
    <w:rsid w:val="006C275D"/>
    <w:rsid w:val="006C4BD7"/>
    <w:rsid w:val="006C7A38"/>
    <w:rsid w:val="006D0C97"/>
    <w:rsid w:val="006D40B9"/>
    <w:rsid w:val="006D59A2"/>
    <w:rsid w:val="006D5D89"/>
    <w:rsid w:val="006D609E"/>
    <w:rsid w:val="006E2C7F"/>
    <w:rsid w:val="006E34C7"/>
    <w:rsid w:val="006F18E1"/>
    <w:rsid w:val="006F418B"/>
    <w:rsid w:val="006F4E6A"/>
    <w:rsid w:val="00701CBB"/>
    <w:rsid w:val="00703090"/>
    <w:rsid w:val="00703F72"/>
    <w:rsid w:val="00706030"/>
    <w:rsid w:val="007146D5"/>
    <w:rsid w:val="00721786"/>
    <w:rsid w:val="007230EC"/>
    <w:rsid w:val="00724528"/>
    <w:rsid w:val="0072489B"/>
    <w:rsid w:val="00727DE8"/>
    <w:rsid w:val="00727E3E"/>
    <w:rsid w:val="0073209E"/>
    <w:rsid w:val="007330A9"/>
    <w:rsid w:val="00733EB6"/>
    <w:rsid w:val="0073522B"/>
    <w:rsid w:val="007364BD"/>
    <w:rsid w:val="00737232"/>
    <w:rsid w:val="00740DDD"/>
    <w:rsid w:val="00742BB5"/>
    <w:rsid w:val="00756572"/>
    <w:rsid w:val="00756B68"/>
    <w:rsid w:val="00756F89"/>
    <w:rsid w:val="00770723"/>
    <w:rsid w:val="0078115D"/>
    <w:rsid w:val="00787B7D"/>
    <w:rsid w:val="00790660"/>
    <w:rsid w:val="0079156C"/>
    <w:rsid w:val="00793B87"/>
    <w:rsid w:val="007941A7"/>
    <w:rsid w:val="00794639"/>
    <w:rsid w:val="007951C1"/>
    <w:rsid w:val="007956F7"/>
    <w:rsid w:val="00797B13"/>
    <w:rsid w:val="007A0330"/>
    <w:rsid w:val="007A5844"/>
    <w:rsid w:val="007B2C5E"/>
    <w:rsid w:val="007B2ECF"/>
    <w:rsid w:val="007B55B6"/>
    <w:rsid w:val="007B64D4"/>
    <w:rsid w:val="007C02AF"/>
    <w:rsid w:val="007C2379"/>
    <w:rsid w:val="007C2EB4"/>
    <w:rsid w:val="007C6B8F"/>
    <w:rsid w:val="007C7280"/>
    <w:rsid w:val="007D13BE"/>
    <w:rsid w:val="007E0810"/>
    <w:rsid w:val="007E364F"/>
    <w:rsid w:val="007E5610"/>
    <w:rsid w:val="00800516"/>
    <w:rsid w:val="00801873"/>
    <w:rsid w:val="00801A5D"/>
    <w:rsid w:val="00801F9A"/>
    <w:rsid w:val="00802708"/>
    <w:rsid w:val="0080757F"/>
    <w:rsid w:val="00810956"/>
    <w:rsid w:val="00812016"/>
    <w:rsid w:val="00813303"/>
    <w:rsid w:val="0081481A"/>
    <w:rsid w:val="008155E3"/>
    <w:rsid w:val="008179C0"/>
    <w:rsid w:val="00817EA0"/>
    <w:rsid w:val="008214EB"/>
    <w:rsid w:val="008228A0"/>
    <w:rsid w:val="00823EE7"/>
    <w:rsid w:val="008245A7"/>
    <w:rsid w:val="00826B9C"/>
    <w:rsid w:val="008329F1"/>
    <w:rsid w:val="00833326"/>
    <w:rsid w:val="00833A72"/>
    <w:rsid w:val="00836F18"/>
    <w:rsid w:val="00844C29"/>
    <w:rsid w:val="0085134A"/>
    <w:rsid w:val="00863191"/>
    <w:rsid w:val="00863361"/>
    <w:rsid w:val="008646FE"/>
    <w:rsid w:val="0087108F"/>
    <w:rsid w:val="00871649"/>
    <w:rsid w:val="00871B66"/>
    <w:rsid w:val="00873604"/>
    <w:rsid w:val="008770B0"/>
    <w:rsid w:val="00877141"/>
    <w:rsid w:val="00880614"/>
    <w:rsid w:val="00880BB8"/>
    <w:rsid w:val="00884205"/>
    <w:rsid w:val="00886138"/>
    <w:rsid w:val="00886426"/>
    <w:rsid w:val="00886E0D"/>
    <w:rsid w:val="0089442D"/>
    <w:rsid w:val="008965CF"/>
    <w:rsid w:val="008A1E33"/>
    <w:rsid w:val="008A368D"/>
    <w:rsid w:val="008A43A7"/>
    <w:rsid w:val="008C29CA"/>
    <w:rsid w:val="008C610B"/>
    <w:rsid w:val="008D1B98"/>
    <w:rsid w:val="008D278D"/>
    <w:rsid w:val="008E0C7E"/>
    <w:rsid w:val="008F0B39"/>
    <w:rsid w:val="008F505D"/>
    <w:rsid w:val="00901FCB"/>
    <w:rsid w:val="00911F9E"/>
    <w:rsid w:val="00913360"/>
    <w:rsid w:val="0091566E"/>
    <w:rsid w:val="00920058"/>
    <w:rsid w:val="00940F6E"/>
    <w:rsid w:val="0094213F"/>
    <w:rsid w:val="009514B7"/>
    <w:rsid w:val="00952DB9"/>
    <w:rsid w:val="009560D8"/>
    <w:rsid w:val="00957E8C"/>
    <w:rsid w:val="0096008C"/>
    <w:rsid w:val="009601FE"/>
    <w:rsid w:val="009624FB"/>
    <w:rsid w:val="00962E01"/>
    <w:rsid w:val="00964AAE"/>
    <w:rsid w:val="00973BC8"/>
    <w:rsid w:val="009744F3"/>
    <w:rsid w:val="009759DA"/>
    <w:rsid w:val="00980606"/>
    <w:rsid w:val="00980DBA"/>
    <w:rsid w:val="00981CAB"/>
    <w:rsid w:val="009834B6"/>
    <w:rsid w:val="009841A2"/>
    <w:rsid w:val="00984D5C"/>
    <w:rsid w:val="00984DA1"/>
    <w:rsid w:val="009867E8"/>
    <w:rsid w:val="00986C10"/>
    <w:rsid w:val="009903B3"/>
    <w:rsid w:val="00990F9B"/>
    <w:rsid w:val="00993594"/>
    <w:rsid w:val="009A3BAD"/>
    <w:rsid w:val="009B06E3"/>
    <w:rsid w:val="009B3D51"/>
    <w:rsid w:val="009B44EC"/>
    <w:rsid w:val="009B7234"/>
    <w:rsid w:val="009C34E9"/>
    <w:rsid w:val="009C5293"/>
    <w:rsid w:val="009C63A1"/>
    <w:rsid w:val="009C762A"/>
    <w:rsid w:val="009D1409"/>
    <w:rsid w:val="009D5557"/>
    <w:rsid w:val="009E1628"/>
    <w:rsid w:val="009E172C"/>
    <w:rsid w:val="009E3A85"/>
    <w:rsid w:val="009E436C"/>
    <w:rsid w:val="009E50D1"/>
    <w:rsid w:val="009E57C0"/>
    <w:rsid w:val="009E6726"/>
    <w:rsid w:val="009E7605"/>
    <w:rsid w:val="009F18BA"/>
    <w:rsid w:val="009F28A3"/>
    <w:rsid w:val="009F38C2"/>
    <w:rsid w:val="009F5BBD"/>
    <w:rsid w:val="009F61B2"/>
    <w:rsid w:val="00A00412"/>
    <w:rsid w:val="00A00E5F"/>
    <w:rsid w:val="00A01A29"/>
    <w:rsid w:val="00A146AB"/>
    <w:rsid w:val="00A152B7"/>
    <w:rsid w:val="00A16193"/>
    <w:rsid w:val="00A16FBC"/>
    <w:rsid w:val="00A21434"/>
    <w:rsid w:val="00A27BC2"/>
    <w:rsid w:val="00A34D92"/>
    <w:rsid w:val="00A36083"/>
    <w:rsid w:val="00A372DA"/>
    <w:rsid w:val="00A4487F"/>
    <w:rsid w:val="00A563EC"/>
    <w:rsid w:val="00A6178C"/>
    <w:rsid w:val="00A65416"/>
    <w:rsid w:val="00A66C92"/>
    <w:rsid w:val="00A70306"/>
    <w:rsid w:val="00A726E8"/>
    <w:rsid w:val="00A73366"/>
    <w:rsid w:val="00A73625"/>
    <w:rsid w:val="00A73CC4"/>
    <w:rsid w:val="00A74F1A"/>
    <w:rsid w:val="00A85890"/>
    <w:rsid w:val="00A90F7C"/>
    <w:rsid w:val="00A92E10"/>
    <w:rsid w:val="00A97143"/>
    <w:rsid w:val="00AA3BC9"/>
    <w:rsid w:val="00AA52A7"/>
    <w:rsid w:val="00AB0A6E"/>
    <w:rsid w:val="00AB11E7"/>
    <w:rsid w:val="00AB3657"/>
    <w:rsid w:val="00AB3866"/>
    <w:rsid w:val="00AB396A"/>
    <w:rsid w:val="00AB45BF"/>
    <w:rsid w:val="00AB4DA4"/>
    <w:rsid w:val="00AB56E4"/>
    <w:rsid w:val="00AB5841"/>
    <w:rsid w:val="00AD17B5"/>
    <w:rsid w:val="00AD309A"/>
    <w:rsid w:val="00AD3875"/>
    <w:rsid w:val="00AD4CAC"/>
    <w:rsid w:val="00AD4FDD"/>
    <w:rsid w:val="00AD6F7F"/>
    <w:rsid w:val="00AD7D2C"/>
    <w:rsid w:val="00AE2D5D"/>
    <w:rsid w:val="00AE40E3"/>
    <w:rsid w:val="00AE5AAA"/>
    <w:rsid w:val="00AE74F6"/>
    <w:rsid w:val="00AF5D25"/>
    <w:rsid w:val="00B01929"/>
    <w:rsid w:val="00B04599"/>
    <w:rsid w:val="00B049BF"/>
    <w:rsid w:val="00B12D14"/>
    <w:rsid w:val="00B13783"/>
    <w:rsid w:val="00B142A9"/>
    <w:rsid w:val="00B16268"/>
    <w:rsid w:val="00B17505"/>
    <w:rsid w:val="00B23061"/>
    <w:rsid w:val="00B236B5"/>
    <w:rsid w:val="00B30033"/>
    <w:rsid w:val="00B332F6"/>
    <w:rsid w:val="00B3345F"/>
    <w:rsid w:val="00B33D5D"/>
    <w:rsid w:val="00B41F5E"/>
    <w:rsid w:val="00B42922"/>
    <w:rsid w:val="00B43272"/>
    <w:rsid w:val="00B46C54"/>
    <w:rsid w:val="00B47131"/>
    <w:rsid w:val="00B50CAD"/>
    <w:rsid w:val="00B50E3D"/>
    <w:rsid w:val="00B5270A"/>
    <w:rsid w:val="00B53026"/>
    <w:rsid w:val="00B5327C"/>
    <w:rsid w:val="00B60B51"/>
    <w:rsid w:val="00B6274E"/>
    <w:rsid w:val="00B63DDC"/>
    <w:rsid w:val="00B664E4"/>
    <w:rsid w:val="00B67AC9"/>
    <w:rsid w:val="00B7057A"/>
    <w:rsid w:val="00B742BC"/>
    <w:rsid w:val="00B77D36"/>
    <w:rsid w:val="00B81116"/>
    <w:rsid w:val="00B908E0"/>
    <w:rsid w:val="00B93AD7"/>
    <w:rsid w:val="00B9454F"/>
    <w:rsid w:val="00B9609A"/>
    <w:rsid w:val="00BA0545"/>
    <w:rsid w:val="00BA054E"/>
    <w:rsid w:val="00BA1472"/>
    <w:rsid w:val="00BA5234"/>
    <w:rsid w:val="00BB1128"/>
    <w:rsid w:val="00BB786D"/>
    <w:rsid w:val="00BC1BC2"/>
    <w:rsid w:val="00BC28AB"/>
    <w:rsid w:val="00BC5DBB"/>
    <w:rsid w:val="00BC65FE"/>
    <w:rsid w:val="00BD1605"/>
    <w:rsid w:val="00BD16F5"/>
    <w:rsid w:val="00BD1B46"/>
    <w:rsid w:val="00BD21A6"/>
    <w:rsid w:val="00BD470B"/>
    <w:rsid w:val="00BD5F13"/>
    <w:rsid w:val="00BD7C01"/>
    <w:rsid w:val="00BE0956"/>
    <w:rsid w:val="00BE349F"/>
    <w:rsid w:val="00BE6F46"/>
    <w:rsid w:val="00BF1F2C"/>
    <w:rsid w:val="00BF24AC"/>
    <w:rsid w:val="00BF2849"/>
    <w:rsid w:val="00BF48AA"/>
    <w:rsid w:val="00BF5CE9"/>
    <w:rsid w:val="00C002AA"/>
    <w:rsid w:val="00C013B2"/>
    <w:rsid w:val="00C07AFF"/>
    <w:rsid w:val="00C10609"/>
    <w:rsid w:val="00C147A7"/>
    <w:rsid w:val="00C223D4"/>
    <w:rsid w:val="00C25076"/>
    <w:rsid w:val="00C25F84"/>
    <w:rsid w:val="00C2788D"/>
    <w:rsid w:val="00C3662A"/>
    <w:rsid w:val="00C3759A"/>
    <w:rsid w:val="00C40CA3"/>
    <w:rsid w:val="00C40E66"/>
    <w:rsid w:val="00C4350E"/>
    <w:rsid w:val="00C44D0A"/>
    <w:rsid w:val="00C528D0"/>
    <w:rsid w:val="00C55F0C"/>
    <w:rsid w:val="00C564C1"/>
    <w:rsid w:val="00C56D9E"/>
    <w:rsid w:val="00C57B34"/>
    <w:rsid w:val="00C60BBB"/>
    <w:rsid w:val="00C61C1F"/>
    <w:rsid w:val="00C64DE8"/>
    <w:rsid w:val="00C73AD0"/>
    <w:rsid w:val="00C76B27"/>
    <w:rsid w:val="00C80F51"/>
    <w:rsid w:val="00C85716"/>
    <w:rsid w:val="00C86E92"/>
    <w:rsid w:val="00C92309"/>
    <w:rsid w:val="00C9396E"/>
    <w:rsid w:val="00C951A6"/>
    <w:rsid w:val="00CA23AA"/>
    <w:rsid w:val="00CA6749"/>
    <w:rsid w:val="00CB030D"/>
    <w:rsid w:val="00CB69A6"/>
    <w:rsid w:val="00CC3FBF"/>
    <w:rsid w:val="00CC5807"/>
    <w:rsid w:val="00CC7554"/>
    <w:rsid w:val="00CD0173"/>
    <w:rsid w:val="00CD37D3"/>
    <w:rsid w:val="00CD5D5D"/>
    <w:rsid w:val="00CD5DDF"/>
    <w:rsid w:val="00CE07F8"/>
    <w:rsid w:val="00CE0C49"/>
    <w:rsid w:val="00CE0E6B"/>
    <w:rsid w:val="00CF5ABF"/>
    <w:rsid w:val="00D004A6"/>
    <w:rsid w:val="00D00BFA"/>
    <w:rsid w:val="00D03085"/>
    <w:rsid w:val="00D04131"/>
    <w:rsid w:val="00D0541F"/>
    <w:rsid w:val="00D138E6"/>
    <w:rsid w:val="00D151BB"/>
    <w:rsid w:val="00D17E42"/>
    <w:rsid w:val="00D20CB3"/>
    <w:rsid w:val="00D25D47"/>
    <w:rsid w:val="00D27159"/>
    <w:rsid w:val="00D307AF"/>
    <w:rsid w:val="00D37ADE"/>
    <w:rsid w:val="00D52462"/>
    <w:rsid w:val="00D5420E"/>
    <w:rsid w:val="00D56439"/>
    <w:rsid w:val="00D5790B"/>
    <w:rsid w:val="00D71279"/>
    <w:rsid w:val="00D72F31"/>
    <w:rsid w:val="00D74845"/>
    <w:rsid w:val="00D76CCF"/>
    <w:rsid w:val="00D774F0"/>
    <w:rsid w:val="00D77E18"/>
    <w:rsid w:val="00D800FE"/>
    <w:rsid w:val="00D86E40"/>
    <w:rsid w:val="00D86ED1"/>
    <w:rsid w:val="00D9061D"/>
    <w:rsid w:val="00D9506D"/>
    <w:rsid w:val="00D962AC"/>
    <w:rsid w:val="00D96C54"/>
    <w:rsid w:val="00D97651"/>
    <w:rsid w:val="00DA6B03"/>
    <w:rsid w:val="00DB06A2"/>
    <w:rsid w:val="00DB4553"/>
    <w:rsid w:val="00DB5A82"/>
    <w:rsid w:val="00DB6F81"/>
    <w:rsid w:val="00DC0836"/>
    <w:rsid w:val="00DC1035"/>
    <w:rsid w:val="00DC3A68"/>
    <w:rsid w:val="00DC650D"/>
    <w:rsid w:val="00DC6DA6"/>
    <w:rsid w:val="00DD1E62"/>
    <w:rsid w:val="00DD350C"/>
    <w:rsid w:val="00DE0102"/>
    <w:rsid w:val="00DE5770"/>
    <w:rsid w:val="00DE7B89"/>
    <w:rsid w:val="00DF1022"/>
    <w:rsid w:val="00DF5165"/>
    <w:rsid w:val="00E009D2"/>
    <w:rsid w:val="00E01094"/>
    <w:rsid w:val="00E01F6B"/>
    <w:rsid w:val="00E0458E"/>
    <w:rsid w:val="00E119D2"/>
    <w:rsid w:val="00E13E52"/>
    <w:rsid w:val="00E14CBB"/>
    <w:rsid w:val="00E22E35"/>
    <w:rsid w:val="00E22EA1"/>
    <w:rsid w:val="00E3594A"/>
    <w:rsid w:val="00E35FD3"/>
    <w:rsid w:val="00E40394"/>
    <w:rsid w:val="00E4163F"/>
    <w:rsid w:val="00E42124"/>
    <w:rsid w:val="00E43C16"/>
    <w:rsid w:val="00E450F5"/>
    <w:rsid w:val="00E47373"/>
    <w:rsid w:val="00E534DA"/>
    <w:rsid w:val="00E54009"/>
    <w:rsid w:val="00E54DFA"/>
    <w:rsid w:val="00E574DD"/>
    <w:rsid w:val="00E57CED"/>
    <w:rsid w:val="00E61BC4"/>
    <w:rsid w:val="00E61F95"/>
    <w:rsid w:val="00E63A11"/>
    <w:rsid w:val="00E63A84"/>
    <w:rsid w:val="00E64461"/>
    <w:rsid w:val="00E652B9"/>
    <w:rsid w:val="00E670C9"/>
    <w:rsid w:val="00E71548"/>
    <w:rsid w:val="00E7346E"/>
    <w:rsid w:val="00E7540B"/>
    <w:rsid w:val="00E77B65"/>
    <w:rsid w:val="00E82630"/>
    <w:rsid w:val="00E920D1"/>
    <w:rsid w:val="00EA490C"/>
    <w:rsid w:val="00EA5948"/>
    <w:rsid w:val="00EA6A32"/>
    <w:rsid w:val="00EA6A6E"/>
    <w:rsid w:val="00EB24BC"/>
    <w:rsid w:val="00EE0BB3"/>
    <w:rsid w:val="00EE1C13"/>
    <w:rsid w:val="00EE670D"/>
    <w:rsid w:val="00EE6790"/>
    <w:rsid w:val="00EF33F6"/>
    <w:rsid w:val="00EF4D3C"/>
    <w:rsid w:val="00EF59B6"/>
    <w:rsid w:val="00F00840"/>
    <w:rsid w:val="00F012CB"/>
    <w:rsid w:val="00F01E09"/>
    <w:rsid w:val="00F22A52"/>
    <w:rsid w:val="00F25427"/>
    <w:rsid w:val="00F2690A"/>
    <w:rsid w:val="00F3476A"/>
    <w:rsid w:val="00F40ECC"/>
    <w:rsid w:val="00F416FD"/>
    <w:rsid w:val="00F4470A"/>
    <w:rsid w:val="00F46A40"/>
    <w:rsid w:val="00F51A3E"/>
    <w:rsid w:val="00F61CC6"/>
    <w:rsid w:val="00F63269"/>
    <w:rsid w:val="00F65922"/>
    <w:rsid w:val="00F7471F"/>
    <w:rsid w:val="00F76DFC"/>
    <w:rsid w:val="00F808D4"/>
    <w:rsid w:val="00F8597E"/>
    <w:rsid w:val="00F85AA8"/>
    <w:rsid w:val="00F863B5"/>
    <w:rsid w:val="00F87BB1"/>
    <w:rsid w:val="00F957EF"/>
    <w:rsid w:val="00F96E0C"/>
    <w:rsid w:val="00FA0FCB"/>
    <w:rsid w:val="00FA1622"/>
    <w:rsid w:val="00FA25EE"/>
    <w:rsid w:val="00FA4216"/>
    <w:rsid w:val="00FA601D"/>
    <w:rsid w:val="00FA60AB"/>
    <w:rsid w:val="00FB1456"/>
    <w:rsid w:val="00FB4A9D"/>
    <w:rsid w:val="00FB71B6"/>
    <w:rsid w:val="00FC313B"/>
    <w:rsid w:val="00FC31C1"/>
    <w:rsid w:val="00FC526D"/>
    <w:rsid w:val="00FD0823"/>
    <w:rsid w:val="00FD4683"/>
    <w:rsid w:val="00FE1F5F"/>
    <w:rsid w:val="00FE205E"/>
    <w:rsid w:val="00FE6DA8"/>
    <w:rsid w:val="00FF33E7"/>
    <w:rsid w:val="00FF3FB9"/>
    <w:rsid w:val="00FF5011"/>
    <w:rsid w:val="00FF6519"/>
    <w:rsid w:val="00FF711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6865"/>
    <o:shapelayout v:ext="edit">
      <o:idmap v:ext="edit" data="1"/>
    </o:shapelayout>
  </w:shapeDefaults>
  <w:decimalSymbol w:val=","/>
  <w:listSeparator w:val=";"/>
  <w14:docId w14:val="48AAC7A3"/>
  <w15:docId w15:val="{0EDA61E2-D8CE-4E93-8251-6F491A5414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2F74C2"/>
  </w:style>
  <w:style w:type="paragraph" w:styleId="berschrift1">
    <w:name w:val="heading 1"/>
    <w:basedOn w:val="Standard"/>
    <w:next w:val="Standard"/>
    <w:link w:val="berschrift1Zchn"/>
    <w:uiPriority w:val="9"/>
    <w:qFormat/>
    <w:rsid w:val="002F74C2"/>
    <w:pPr>
      <w:keepNext/>
      <w:keepLines/>
      <w:spacing w:before="320" w:after="0" w:line="240" w:lineRule="auto"/>
      <w:outlineLvl w:val="0"/>
    </w:pPr>
    <w:rPr>
      <w:rFonts w:asciiTheme="majorHAnsi" w:eastAsiaTheme="majorEastAsia" w:hAnsiTheme="majorHAnsi" w:cstheme="majorBidi"/>
      <w:color w:val="CE3D0D" w:themeColor="accent1" w:themeShade="BF"/>
      <w:sz w:val="30"/>
      <w:szCs w:val="30"/>
    </w:rPr>
  </w:style>
  <w:style w:type="paragraph" w:styleId="berschrift2">
    <w:name w:val="heading 2"/>
    <w:basedOn w:val="Standard"/>
    <w:next w:val="Standard"/>
    <w:link w:val="berschrift2Zchn"/>
    <w:uiPriority w:val="9"/>
    <w:unhideWhenUsed/>
    <w:qFormat/>
    <w:rsid w:val="002F74C2"/>
    <w:pPr>
      <w:keepNext/>
      <w:keepLines/>
      <w:spacing w:before="40" w:after="0" w:line="240" w:lineRule="auto"/>
      <w:outlineLvl w:val="1"/>
    </w:pPr>
    <w:rPr>
      <w:rFonts w:asciiTheme="majorHAnsi" w:eastAsiaTheme="majorEastAsia" w:hAnsiTheme="majorHAnsi" w:cstheme="majorBidi"/>
      <w:color w:val="0088A6" w:themeColor="accent2" w:themeShade="BF"/>
      <w:sz w:val="28"/>
      <w:szCs w:val="28"/>
    </w:rPr>
  </w:style>
  <w:style w:type="paragraph" w:styleId="berschrift3">
    <w:name w:val="heading 3"/>
    <w:basedOn w:val="Standard"/>
    <w:next w:val="Standard"/>
    <w:link w:val="berschrift3Zchn"/>
    <w:uiPriority w:val="9"/>
    <w:unhideWhenUsed/>
    <w:qFormat/>
    <w:rsid w:val="002F74C2"/>
    <w:pPr>
      <w:keepNext/>
      <w:keepLines/>
      <w:spacing w:before="40" w:after="0" w:line="240" w:lineRule="auto"/>
      <w:outlineLvl w:val="2"/>
    </w:pPr>
    <w:rPr>
      <w:rFonts w:asciiTheme="majorHAnsi" w:eastAsiaTheme="majorEastAsia" w:hAnsiTheme="majorHAnsi" w:cstheme="majorBidi"/>
      <w:color w:val="9E5297" w:themeColor="accent6" w:themeShade="BF"/>
      <w:sz w:val="26"/>
      <w:szCs w:val="26"/>
    </w:rPr>
  </w:style>
  <w:style w:type="paragraph" w:styleId="berschrift4">
    <w:name w:val="heading 4"/>
    <w:basedOn w:val="Standard"/>
    <w:next w:val="Standard"/>
    <w:link w:val="berschrift4Zchn"/>
    <w:uiPriority w:val="9"/>
    <w:unhideWhenUsed/>
    <w:qFormat/>
    <w:rsid w:val="002F74C2"/>
    <w:pPr>
      <w:keepNext/>
      <w:keepLines/>
      <w:spacing w:before="40" w:after="0"/>
      <w:outlineLvl w:val="3"/>
    </w:pPr>
    <w:rPr>
      <w:rFonts w:asciiTheme="majorHAnsi" w:eastAsiaTheme="majorEastAsia" w:hAnsiTheme="majorHAnsi" w:cstheme="majorBidi"/>
      <w:i/>
      <w:iCs/>
      <w:color w:val="DE8B04" w:themeColor="accent5" w:themeShade="BF"/>
      <w:sz w:val="25"/>
      <w:szCs w:val="25"/>
    </w:rPr>
  </w:style>
  <w:style w:type="paragraph" w:styleId="berschrift5">
    <w:name w:val="heading 5"/>
    <w:basedOn w:val="Standard"/>
    <w:next w:val="Standard"/>
    <w:link w:val="berschrift5Zchn"/>
    <w:uiPriority w:val="9"/>
    <w:unhideWhenUsed/>
    <w:qFormat/>
    <w:rsid w:val="002F74C2"/>
    <w:pPr>
      <w:keepNext/>
      <w:keepLines/>
      <w:spacing w:before="40" w:after="0"/>
      <w:outlineLvl w:val="4"/>
    </w:pPr>
    <w:rPr>
      <w:rFonts w:asciiTheme="majorHAnsi" w:eastAsiaTheme="majorEastAsia" w:hAnsiTheme="majorHAnsi" w:cstheme="majorBidi"/>
      <w:i/>
      <w:iCs/>
      <w:color w:val="005B6F" w:themeColor="accent2" w:themeShade="80"/>
      <w:sz w:val="24"/>
      <w:szCs w:val="24"/>
    </w:rPr>
  </w:style>
  <w:style w:type="paragraph" w:styleId="berschrift6">
    <w:name w:val="heading 6"/>
    <w:basedOn w:val="Standard"/>
    <w:next w:val="Standard"/>
    <w:link w:val="berschrift6Zchn"/>
    <w:uiPriority w:val="9"/>
    <w:unhideWhenUsed/>
    <w:qFormat/>
    <w:rsid w:val="002F74C2"/>
    <w:pPr>
      <w:keepNext/>
      <w:keepLines/>
      <w:spacing w:before="40" w:after="0"/>
      <w:outlineLvl w:val="5"/>
    </w:pPr>
    <w:rPr>
      <w:rFonts w:asciiTheme="majorHAnsi" w:eastAsiaTheme="majorEastAsia" w:hAnsiTheme="majorHAnsi" w:cstheme="majorBidi"/>
      <w:i/>
      <w:iCs/>
      <w:color w:val="6A3765" w:themeColor="accent6" w:themeShade="80"/>
      <w:sz w:val="23"/>
      <w:szCs w:val="23"/>
    </w:rPr>
  </w:style>
  <w:style w:type="paragraph" w:styleId="berschrift7">
    <w:name w:val="heading 7"/>
    <w:basedOn w:val="Standard"/>
    <w:next w:val="Standard"/>
    <w:link w:val="berschrift7Zchn"/>
    <w:uiPriority w:val="9"/>
    <w:unhideWhenUsed/>
    <w:qFormat/>
    <w:rsid w:val="002F74C2"/>
    <w:pPr>
      <w:keepNext/>
      <w:keepLines/>
      <w:spacing w:before="40" w:after="0"/>
      <w:outlineLvl w:val="6"/>
    </w:pPr>
    <w:rPr>
      <w:rFonts w:asciiTheme="majorHAnsi" w:eastAsiaTheme="majorEastAsia" w:hAnsiTheme="majorHAnsi" w:cstheme="majorBidi"/>
      <w:color w:val="8A2809" w:themeColor="accent1" w:themeShade="80"/>
    </w:rPr>
  </w:style>
  <w:style w:type="paragraph" w:styleId="berschrift8">
    <w:name w:val="heading 8"/>
    <w:basedOn w:val="Standard"/>
    <w:next w:val="Standard"/>
    <w:link w:val="berschrift8Zchn"/>
    <w:uiPriority w:val="9"/>
    <w:semiHidden/>
    <w:unhideWhenUsed/>
    <w:qFormat/>
    <w:rsid w:val="002F74C2"/>
    <w:pPr>
      <w:keepNext/>
      <w:keepLines/>
      <w:spacing w:before="40" w:after="0"/>
      <w:outlineLvl w:val="7"/>
    </w:pPr>
    <w:rPr>
      <w:rFonts w:asciiTheme="majorHAnsi" w:eastAsiaTheme="majorEastAsia" w:hAnsiTheme="majorHAnsi" w:cstheme="majorBidi"/>
      <w:color w:val="005B6F" w:themeColor="accent2" w:themeShade="80"/>
      <w:sz w:val="21"/>
      <w:szCs w:val="21"/>
    </w:rPr>
  </w:style>
  <w:style w:type="paragraph" w:styleId="berschrift9">
    <w:name w:val="heading 9"/>
    <w:basedOn w:val="Standard"/>
    <w:next w:val="Standard"/>
    <w:link w:val="berschrift9Zchn"/>
    <w:uiPriority w:val="9"/>
    <w:semiHidden/>
    <w:unhideWhenUsed/>
    <w:qFormat/>
    <w:rsid w:val="002F74C2"/>
    <w:pPr>
      <w:keepNext/>
      <w:keepLines/>
      <w:spacing w:before="40" w:after="0"/>
      <w:outlineLvl w:val="8"/>
    </w:pPr>
    <w:rPr>
      <w:rFonts w:asciiTheme="majorHAnsi" w:eastAsiaTheme="majorEastAsia" w:hAnsiTheme="majorHAnsi" w:cstheme="majorBidi"/>
      <w:color w:val="6A3765" w:themeColor="accent6" w:themeShade="8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607F03"/>
    <w:pPr>
      <w:ind w:left="720"/>
      <w:contextualSpacing/>
    </w:pPr>
  </w:style>
  <w:style w:type="paragraph" w:styleId="Kopfzeile">
    <w:name w:val="header"/>
    <w:basedOn w:val="Standard"/>
    <w:link w:val="KopfzeileZchn"/>
    <w:uiPriority w:val="99"/>
    <w:unhideWhenUsed/>
    <w:rsid w:val="004C7BA7"/>
    <w:pPr>
      <w:tabs>
        <w:tab w:val="center" w:pos="4320"/>
        <w:tab w:val="right" w:pos="8640"/>
      </w:tabs>
    </w:pPr>
  </w:style>
  <w:style w:type="character" w:customStyle="1" w:styleId="KopfzeileZchn">
    <w:name w:val="Kopfzeile Zchn"/>
    <w:basedOn w:val="Absatz-Standardschriftart"/>
    <w:link w:val="Kopfzeile"/>
    <w:uiPriority w:val="99"/>
    <w:rsid w:val="004C7BA7"/>
  </w:style>
  <w:style w:type="paragraph" w:styleId="Fuzeile">
    <w:name w:val="footer"/>
    <w:basedOn w:val="Standard"/>
    <w:link w:val="FuzeileZchn"/>
    <w:uiPriority w:val="99"/>
    <w:unhideWhenUsed/>
    <w:rsid w:val="004C7BA7"/>
    <w:pPr>
      <w:tabs>
        <w:tab w:val="center" w:pos="4320"/>
        <w:tab w:val="right" w:pos="8640"/>
      </w:tabs>
    </w:pPr>
  </w:style>
  <w:style w:type="character" w:customStyle="1" w:styleId="FuzeileZchn">
    <w:name w:val="Fußzeile Zchn"/>
    <w:basedOn w:val="Absatz-Standardschriftart"/>
    <w:link w:val="Fuzeile"/>
    <w:uiPriority w:val="99"/>
    <w:rsid w:val="004C7BA7"/>
  </w:style>
  <w:style w:type="paragraph" w:styleId="Sprechblasentext">
    <w:name w:val="Balloon Text"/>
    <w:basedOn w:val="Standard"/>
    <w:link w:val="SprechblasentextZchn"/>
    <w:uiPriority w:val="99"/>
    <w:semiHidden/>
    <w:unhideWhenUsed/>
    <w:rsid w:val="004C7BA7"/>
    <w:rPr>
      <w:rFonts w:ascii="Lucida Grande" w:hAnsi="Lucida Grande" w:cs="Lucida Grande"/>
    </w:rPr>
  </w:style>
  <w:style w:type="character" w:customStyle="1" w:styleId="SprechblasentextZchn">
    <w:name w:val="Sprechblasentext Zchn"/>
    <w:basedOn w:val="Absatz-Standardschriftart"/>
    <w:link w:val="Sprechblasentext"/>
    <w:uiPriority w:val="99"/>
    <w:semiHidden/>
    <w:rsid w:val="004C7BA7"/>
    <w:rPr>
      <w:rFonts w:ascii="Lucida Grande" w:hAnsi="Lucida Grande" w:cs="Lucida Grande"/>
    </w:rPr>
  </w:style>
  <w:style w:type="character" w:customStyle="1" w:styleId="berschrift1Zchn">
    <w:name w:val="Überschrift 1 Zchn"/>
    <w:basedOn w:val="Absatz-Standardschriftart"/>
    <w:link w:val="berschrift1"/>
    <w:uiPriority w:val="9"/>
    <w:rsid w:val="002F74C2"/>
    <w:rPr>
      <w:rFonts w:asciiTheme="majorHAnsi" w:eastAsiaTheme="majorEastAsia" w:hAnsiTheme="majorHAnsi" w:cstheme="majorBidi"/>
      <w:color w:val="CE3D0D" w:themeColor="accent1" w:themeShade="BF"/>
      <w:sz w:val="30"/>
      <w:szCs w:val="30"/>
    </w:rPr>
  </w:style>
  <w:style w:type="character" w:customStyle="1" w:styleId="berschrift2Zchn">
    <w:name w:val="Überschrift 2 Zchn"/>
    <w:basedOn w:val="Absatz-Standardschriftart"/>
    <w:link w:val="berschrift2"/>
    <w:uiPriority w:val="9"/>
    <w:rsid w:val="002F74C2"/>
    <w:rPr>
      <w:rFonts w:asciiTheme="majorHAnsi" w:eastAsiaTheme="majorEastAsia" w:hAnsiTheme="majorHAnsi" w:cstheme="majorBidi"/>
      <w:color w:val="0088A6" w:themeColor="accent2" w:themeShade="BF"/>
      <w:sz w:val="28"/>
      <w:szCs w:val="28"/>
    </w:rPr>
  </w:style>
  <w:style w:type="character" w:customStyle="1" w:styleId="berschrift3Zchn">
    <w:name w:val="Überschrift 3 Zchn"/>
    <w:basedOn w:val="Absatz-Standardschriftart"/>
    <w:link w:val="berschrift3"/>
    <w:uiPriority w:val="9"/>
    <w:rsid w:val="002F74C2"/>
    <w:rPr>
      <w:rFonts w:asciiTheme="majorHAnsi" w:eastAsiaTheme="majorEastAsia" w:hAnsiTheme="majorHAnsi" w:cstheme="majorBidi"/>
      <w:color w:val="9E5297" w:themeColor="accent6" w:themeShade="BF"/>
      <w:sz w:val="26"/>
      <w:szCs w:val="26"/>
    </w:rPr>
  </w:style>
  <w:style w:type="paragraph" w:styleId="Untertitel">
    <w:name w:val="Subtitle"/>
    <w:basedOn w:val="Standard"/>
    <w:next w:val="Standard"/>
    <w:link w:val="UntertitelZchn"/>
    <w:uiPriority w:val="11"/>
    <w:qFormat/>
    <w:rsid w:val="002F74C2"/>
    <w:pPr>
      <w:numPr>
        <w:ilvl w:val="1"/>
      </w:numPr>
      <w:spacing w:line="240" w:lineRule="auto"/>
    </w:pPr>
    <w:rPr>
      <w:rFonts w:asciiTheme="majorHAnsi" w:eastAsiaTheme="majorEastAsia" w:hAnsiTheme="majorHAnsi" w:cstheme="majorBidi"/>
    </w:rPr>
  </w:style>
  <w:style w:type="paragraph" w:styleId="Textkrper">
    <w:name w:val="Body Text"/>
    <w:basedOn w:val="Textkrper2"/>
    <w:link w:val="TextkrperZchn"/>
    <w:uiPriority w:val="99"/>
    <w:unhideWhenUsed/>
    <w:rsid w:val="00214AD4"/>
    <w:pPr>
      <w:spacing w:after="240"/>
    </w:pPr>
  </w:style>
  <w:style w:type="character" w:customStyle="1" w:styleId="TextkrperZchn">
    <w:name w:val="Textkörper Zchn"/>
    <w:basedOn w:val="Absatz-Standardschriftart"/>
    <w:link w:val="Textkrper"/>
    <w:uiPriority w:val="99"/>
    <w:rsid w:val="00214AD4"/>
    <w:rPr>
      <w:sz w:val="22"/>
      <w:szCs w:val="22"/>
    </w:rPr>
  </w:style>
  <w:style w:type="paragraph" w:styleId="Textkrper2">
    <w:name w:val="Body Text 2"/>
    <w:basedOn w:val="Standard"/>
    <w:link w:val="Textkrper2Zchn"/>
    <w:uiPriority w:val="99"/>
    <w:unhideWhenUsed/>
    <w:rsid w:val="00214AD4"/>
  </w:style>
  <w:style w:type="character" w:customStyle="1" w:styleId="Textkrper2Zchn">
    <w:name w:val="Textkörper 2 Zchn"/>
    <w:basedOn w:val="Absatz-Standardschriftart"/>
    <w:link w:val="Textkrper2"/>
    <w:uiPriority w:val="99"/>
    <w:rsid w:val="00214AD4"/>
  </w:style>
  <w:style w:type="paragraph" w:styleId="Textkrper-Erstzeileneinzug">
    <w:name w:val="Body Text First Indent"/>
    <w:basedOn w:val="Standard"/>
    <w:link w:val="Textkrper-ErstzeileneinzugZchn"/>
    <w:uiPriority w:val="99"/>
    <w:unhideWhenUsed/>
    <w:rsid w:val="006D0C97"/>
    <w:pPr>
      <w:numPr>
        <w:ilvl w:val="1"/>
        <w:numId w:val="1"/>
      </w:numPr>
      <w:ind w:left="1080"/>
    </w:pPr>
    <w:rPr>
      <w:sz w:val="16"/>
      <w:szCs w:val="16"/>
    </w:rPr>
  </w:style>
  <w:style w:type="character" w:customStyle="1" w:styleId="Textkrper-ErstzeileneinzugZchn">
    <w:name w:val="Textkörper-Erstzeileneinzug Zchn"/>
    <w:basedOn w:val="TextkrperZchn"/>
    <w:link w:val="Textkrper-Erstzeileneinzug"/>
    <w:uiPriority w:val="99"/>
    <w:rsid w:val="00043C00"/>
    <w:rPr>
      <w:sz w:val="16"/>
      <w:szCs w:val="16"/>
      <w:lang w:val="en-GB"/>
    </w:rPr>
  </w:style>
  <w:style w:type="character" w:styleId="Seitenzahl">
    <w:name w:val="page number"/>
    <w:basedOn w:val="Absatz-Standardschriftart"/>
    <w:uiPriority w:val="99"/>
    <w:semiHidden/>
    <w:unhideWhenUsed/>
    <w:rsid w:val="00D800FE"/>
  </w:style>
  <w:style w:type="paragraph" w:styleId="Titel">
    <w:name w:val="Title"/>
    <w:basedOn w:val="Standard"/>
    <w:next w:val="Standard"/>
    <w:link w:val="TitelZchn"/>
    <w:uiPriority w:val="10"/>
    <w:qFormat/>
    <w:rsid w:val="002F74C2"/>
    <w:pPr>
      <w:spacing w:after="0" w:line="240" w:lineRule="auto"/>
      <w:contextualSpacing/>
    </w:pPr>
    <w:rPr>
      <w:rFonts w:asciiTheme="majorHAnsi" w:eastAsiaTheme="majorEastAsia" w:hAnsiTheme="majorHAnsi" w:cstheme="majorBidi"/>
      <w:color w:val="CE3D0D" w:themeColor="accent1" w:themeShade="BF"/>
      <w:spacing w:val="-10"/>
      <w:sz w:val="52"/>
      <w:szCs w:val="52"/>
    </w:rPr>
  </w:style>
  <w:style w:type="character" w:customStyle="1" w:styleId="TitelZchn">
    <w:name w:val="Titel Zchn"/>
    <w:basedOn w:val="Absatz-Standardschriftart"/>
    <w:link w:val="Titel"/>
    <w:uiPriority w:val="10"/>
    <w:rsid w:val="002F74C2"/>
    <w:rPr>
      <w:rFonts w:asciiTheme="majorHAnsi" w:eastAsiaTheme="majorEastAsia" w:hAnsiTheme="majorHAnsi" w:cstheme="majorBidi"/>
      <w:color w:val="CE3D0D" w:themeColor="accent1" w:themeShade="BF"/>
      <w:spacing w:val="-10"/>
      <w:sz w:val="52"/>
      <w:szCs w:val="52"/>
    </w:rPr>
  </w:style>
  <w:style w:type="paragraph" w:styleId="Aufzhlungszeichen">
    <w:name w:val="List Bullet"/>
    <w:basedOn w:val="Standard"/>
    <w:uiPriority w:val="99"/>
    <w:unhideWhenUsed/>
    <w:rsid w:val="00A00412"/>
    <w:pPr>
      <w:numPr>
        <w:numId w:val="4"/>
      </w:numPr>
    </w:pPr>
  </w:style>
  <w:style w:type="paragraph" w:styleId="Liste">
    <w:name w:val="List"/>
    <w:basedOn w:val="Standard"/>
    <w:uiPriority w:val="99"/>
    <w:unhideWhenUsed/>
    <w:rsid w:val="006D0C97"/>
    <w:pPr>
      <w:ind w:left="360" w:hanging="360"/>
      <w:contextualSpacing/>
    </w:pPr>
  </w:style>
  <w:style w:type="paragraph" w:styleId="Listennummer">
    <w:name w:val="List Number"/>
    <w:basedOn w:val="Standard"/>
    <w:uiPriority w:val="99"/>
    <w:unhideWhenUsed/>
    <w:rsid w:val="006D0C97"/>
    <w:pPr>
      <w:numPr>
        <w:numId w:val="2"/>
      </w:numPr>
      <w:contextualSpacing/>
    </w:pPr>
  </w:style>
  <w:style w:type="paragraph" w:styleId="Aufzhlungszeichen2">
    <w:name w:val="List Bullet 2"/>
    <w:basedOn w:val="Standard"/>
    <w:uiPriority w:val="99"/>
    <w:unhideWhenUsed/>
    <w:rsid w:val="009E1628"/>
    <w:pPr>
      <w:numPr>
        <w:numId w:val="3"/>
      </w:numPr>
      <w:ind w:left="720"/>
    </w:pPr>
  </w:style>
  <w:style w:type="character" w:customStyle="1" w:styleId="UntertitelZchn">
    <w:name w:val="Untertitel Zchn"/>
    <w:basedOn w:val="Absatz-Standardschriftart"/>
    <w:link w:val="Untertitel"/>
    <w:uiPriority w:val="11"/>
    <w:rsid w:val="002F74C2"/>
    <w:rPr>
      <w:rFonts w:asciiTheme="majorHAnsi" w:eastAsiaTheme="majorEastAsia" w:hAnsiTheme="majorHAnsi" w:cstheme="majorBidi"/>
    </w:rPr>
  </w:style>
  <w:style w:type="character" w:customStyle="1" w:styleId="berschrift4Zchn">
    <w:name w:val="Überschrift 4 Zchn"/>
    <w:basedOn w:val="Absatz-Standardschriftart"/>
    <w:link w:val="berschrift4"/>
    <w:uiPriority w:val="9"/>
    <w:rsid w:val="002F74C2"/>
    <w:rPr>
      <w:rFonts w:asciiTheme="majorHAnsi" w:eastAsiaTheme="majorEastAsia" w:hAnsiTheme="majorHAnsi" w:cstheme="majorBidi"/>
      <w:i/>
      <w:iCs/>
      <w:color w:val="DE8B04" w:themeColor="accent5" w:themeShade="BF"/>
      <w:sz w:val="25"/>
      <w:szCs w:val="25"/>
    </w:rPr>
  </w:style>
  <w:style w:type="paragraph" w:styleId="Inhaltsverzeichnisberschrift">
    <w:name w:val="TOC Heading"/>
    <w:basedOn w:val="berschrift1"/>
    <w:next w:val="Standard"/>
    <w:uiPriority w:val="39"/>
    <w:unhideWhenUsed/>
    <w:qFormat/>
    <w:rsid w:val="002F74C2"/>
    <w:pPr>
      <w:outlineLvl w:val="9"/>
    </w:pPr>
  </w:style>
  <w:style w:type="paragraph" w:styleId="Index1">
    <w:name w:val="index 1"/>
    <w:basedOn w:val="Standard"/>
    <w:next w:val="Standard"/>
    <w:autoRedefine/>
    <w:uiPriority w:val="99"/>
    <w:unhideWhenUsed/>
    <w:rsid w:val="00DE7B89"/>
    <w:pPr>
      <w:spacing w:after="0"/>
      <w:ind w:left="180" w:hanging="180"/>
    </w:pPr>
  </w:style>
  <w:style w:type="paragraph" w:styleId="Index2">
    <w:name w:val="index 2"/>
    <w:basedOn w:val="Standard"/>
    <w:next w:val="Standard"/>
    <w:autoRedefine/>
    <w:uiPriority w:val="99"/>
    <w:unhideWhenUsed/>
    <w:rsid w:val="00DE7B89"/>
    <w:pPr>
      <w:spacing w:after="0"/>
      <w:ind w:left="360" w:hanging="180"/>
    </w:pPr>
  </w:style>
  <w:style w:type="paragraph" w:styleId="Index3">
    <w:name w:val="index 3"/>
    <w:basedOn w:val="Standard"/>
    <w:next w:val="Standard"/>
    <w:autoRedefine/>
    <w:uiPriority w:val="99"/>
    <w:unhideWhenUsed/>
    <w:rsid w:val="00DE7B89"/>
    <w:pPr>
      <w:spacing w:after="0"/>
      <w:ind w:left="540" w:hanging="180"/>
    </w:pPr>
  </w:style>
  <w:style w:type="paragraph" w:styleId="Index4">
    <w:name w:val="index 4"/>
    <w:basedOn w:val="Standard"/>
    <w:next w:val="Standard"/>
    <w:autoRedefine/>
    <w:uiPriority w:val="99"/>
    <w:unhideWhenUsed/>
    <w:rsid w:val="00DE7B89"/>
    <w:pPr>
      <w:spacing w:after="0"/>
      <w:ind w:left="720" w:hanging="180"/>
    </w:pPr>
  </w:style>
  <w:style w:type="character" w:customStyle="1" w:styleId="berschrift5Zchn">
    <w:name w:val="Überschrift 5 Zchn"/>
    <w:basedOn w:val="Absatz-Standardschriftart"/>
    <w:link w:val="berschrift5"/>
    <w:uiPriority w:val="9"/>
    <w:rsid w:val="002F74C2"/>
    <w:rPr>
      <w:rFonts w:asciiTheme="majorHAnsi" w:eastAsiaTheme="majorEastAsia" w:hAnsiTheme="majorHAnsi" w:cstheme="majorBidi"/>
      <w:i/>
      <w:iCs/>
      <w:color w:val="005B6F" w:themeColor="accent2" w:themeShade="80"/>
      <w:sz w:val="24"/>
      <w:szCs w:val="24"/>
    </w:rPr>
  </w:style>
  <w:style w:type="character" w:customStyle="1" w:styleId="berschrift6Zchn">
    <w:name w:val="Überschrift 6 Zchn"/>
    <w:basedOn w:val="Absatz-Standardschriftart"/>
    <w:link w:val="berschrift6"/>
    <w:uiPriority w:val="9"/>
    <w:rsid w:val="002F74C2"/>
    <w:rPr>
      <w:rFonts w:asciiTheme="majorHAnsi" w:eastAsiaTheme="majorEastAsia" w:hAnsiTheme="majorHAnsi" w:cstheme="majorBidi"/>
      <w:i/>
      <w:iCs/>
      <w:color w:val="6A3765" w:themeColor="accent6" w:themeShade="80"/>
      <w:sz w:val="23"/>
      <w:szCs w:val="23"/>
    </w:rPr>
  </w:style>
  <w:style w:type="character" w:customStyle="1" w:styleId="berschrift7Zchn">
    <w:name w:val="Überschrift 7 Zchn"/>
    <w:basedOn w:val="Absatz-Standardschriftart"/>
    <w:link w:val="berschrift7"/>
    <w:uiPriority w:val="9"/>
    <w:rsid w:val="002F74C2"/>
    <w:rPr>
      <w:rFonts w:asciiTheme="majorHAnsi" w:eastAsiaTheme="majorEastAsia" w:hAnsiTheme="majorHAnsi" w:cstheme="majorBidi"/>
      <w:color w:val="8A2809" w:themeColor="accent1" w:themeShade="80"/>
    </w:rPr>
  </w:style>
  <w:style w:type="paragraph" w:styleId="Liste3">
    <w:name w:val="List 3"/>
    <w:basedOn w:val="Standard"/>
    <w:uiPriority w:val="99"/>
    <w:unhideWhenUsed/>
    <w:rsid w:val="009E1628"/>
    <w:pPr>
      <w:ind w:left="1080" w:hanging="360"/>
      <w:contextualSpacing/>
    </w:pPr>
  </w:style>
  <w:style w:type="paragraph" w:styleId="Aufzhlungszeichen3">
    <w:name w:val="List Bullet 3"/>
    <w:basedOn w:val="Liste2"/>
    <w:uiPriority w:val="99"/>
    <w:unhideWhenUsed/>
    <w:rsid w:val="0067453F"/>
    <w:pPr>
      <w:numPr>
        <w:numId w:val="5"/>
      </w:numPr>
      <w:ind w:left="1080"/>
    </w:pPr>
  </w:style>
  <w:style w:type="paragraph" w:styleId="Liste2">
    <w:name w:val="List 2"/>
    <w:basedOn w:val="Standard"/>
    <w:uiPriority w:val="99"/>
    <w:semiHidden/>
    <w:unhideWhenUsed/>
    <w:rsid w:val="00250FEE"/>
    <w:pPr>
      <w:ind w:left="720" w:hanging="360"/>
      <w:contextualSpacing/>
    </w:pPr>
  </w:style>
  <w:style w:type="paragraph" w:customStyle="1" w:styleId="BasicParagraph">
    <w:name w:val="[Basic Paragraph]"/>
    <w:basedOn w:val="Standard"/>
    <w:uiPriority w:val="99"/>
    <w:rsid w:val="004C7BA7"/>
    <w:pPr>
      <w:widowControl w:val="0"/>
      <w:autoSpaceDE w:val="0"/>
      <w:autoSpaceDN w:val="0"/>
      <w:adjustRightInd w:val="0"/>
      <w:spacing w:line="288" w:lineRule="auto"/>
      <w:textAlignment w:val="center"/>
    </w:pPr>
    <w:rPr>
      <w:rFonts w:ascii="MinionPro-Regular" w:hAnsi="MinionPro-Regular" w:cs="MinionPro-Regular"/>
      <w:color w:val="000000"/>
      <w:sz w:val="24"/>
      <w:szCs w:val="24"/>
      <w:lang w:eastAsia="ja-JP"/>
    </w:rPr>
  </w:style>
  <w:style w:type="paragraph" w:customStyle="1" w:styleId="CompanyName">
    <w:name w:val="Company Name"/>
    <w:basedOn w:val="Standard"/>
    <w:uiPriority w:val="2"/>
    <w:rsid w:val="004C7BA7"/>
    <w:pPr>
      <w:spacing w:line="264" w:lineRule="auto"/>
    </w:pPr>
    <w:rPr>
      <w:rFonts w:eastAsiaTheme="minorHAnsi"/>
      <w:b/>
      <w:color w:val="002C6C" w:themeColor="text2"/>
      <w:sz w:val="28"/>
      <w:szCs w:val="36"/>
      <w:lang w:eastAsia="ja-JP"/>
    </w:rPr>
  </w:style>
  <w:style w:type="paragraph" w:styleId="KeinLeerraum">
    <w:name w:val="No Spacing"/>
    <w:uiPriority w:val="1"/>
    <w:qFormat/>
    <w:rsid w:val="002F74C2"/>
    <w:pPr>
      <w:spacing w:after="0" w:line="240" w:lineRule="auto"/>
    </w:pPr>
  </w:style>
  <w:style w:type="paragraph" w:styleId="Datum">
    <w:name w:val="Date"/>
    <w:basedOn w:val="KeinLeerraum"/>
    <w:next w:val="Standard"/>
    <w:link w:val="DatumZchn"/>
    <w:uiPriority w:val="99"/>
    <w:unhideWhenUsed/>
    <w:rsid w:val="004C7BA7"/>
    <w:pPr>
      <w:framePr w:wrap="around" w:hAnchor="page" w:xAlign="center" w:yAlign="top"/>
      <w:contextualSpacing/>
      <w:suppressOverlap/>
      <w:jc w:val="center"/>
    </w:pPr>
    <w:rPr>
      <w:rFonts w:eastAsiaTheme="minorHAnsi"/>
      <w:b/>
      <w:color w:val="FFFFFF" w:themeColor="background1"/>
      <w:sz w:val="23"/>
      <w:szCs w:val="20"/>
      <w:lang w:eastAsia="ja-JP"/>
    </w:rPr>
  </w:style>
  <w:style w:type="character" w:customStyle="1" w:styleId="DatumZchn">
    <w:name w:val="Datum Zchn"/>
    <w:basedOn w:val="Absatz-Standardschriftart"/>
    <w:link w:val="Datum"/>
    <w:uiPriority w:val="99"/>
    <w:rsid w:val="004C7BA7"/>
    <w:rPr>
      <w:rFonts w:asciiTheme="minorHAnsi" w:eastAsiaTheme="minorHAnsi" w:hAnsiTheme="minorHAnsi" w:cstheme="minorBidi"/>
      <w:b/>
      <w:color w:val="FFFFFF" w:themeColor="background1"/>
      <w:sz w:val="23"/>
      <w:szCs w:val="20"/>
      <w:lang w:eastAsia="ja-JP"/>
    </w:rPr>
  </w:style>
  <w:style w:type="character" w:styleId="Platzhaltertext">
    <w:name w:val="Placeholder Text"/>
    <w:basedOn w:val="Absatz-Standardschriftart"/>
    <w:uiPriority w:val="99"/>
    <w:semiHidden/>
    <w:rsid w:val="004C7BA7"/>
    <w:rPr>
      <w:color w:val="808080"/>
    </w:rPr>
  </w:style>
  <w:style w:type="paragraph" w:customStyle="1" w:styleId="GS1BHeading1">
    <w:name w:val="GS1_B_Heading 1"/>
    <w:basedOn w:val="berschrift1"/>
    <w:next w:val="GS1BBodyText2"/>
    <w:rsid w:val="005D07D0"/>
  </w:style>
  <w:style w:type="paragraph" w:customStyle="1" w:styleId="GS1BTitle">
    <w:name w:val="GS1_B_Title"/>
    <w:basedOn w:val="Standard"/>
    <w:next w:val="GS1BBodyText2"/>
    <w:rsid w:val="002C20E9"/>
    <w:rPr>
      <w:color w:val="002C6C"/>
      <w:sz w:val="36"/>
    </w:rPr>
  </w:style>
  <w:style w:type="paragraph" w:customStyle="1" w:styleId="GS1BBodyText2">
    <w:name w:val="GS1_B_Body Text 2"/>
    <w:basedOn w:val="Standard"/>
    <w:rsid w:val="002C20E9"/>
  </w:style>
  <w:style w:type="paragraph" w:customStyle="1" w:styleId="GS1BSubtitle">
    <w:name w:val="GS1_B_Subtitle"/>
    <w:basedOn w:val="Standard"/>
    <w:rsid w:val="004151A1"/>
    <w:pPr>
      <w:spacing w:after="240"/>
    </w:pPr>
    <w:rPr>
      <w:color w:val="F26334"/>
      <w:sz w:val="28"/>
    </w:rPr>
  </w:style>
  <w:style w:type="paragraph" w:customStyle="1" w:styleId="GS1BBodyText1">
    <w:name w:val="GS1_B_Body Text 1"/>
    <w:basedOn w:val="Textkrper"/>
    <w:rsid w:val="002A1ADB"/>
    <w:rPr>
      <w:sz w:val="18"/>
    </w:rPr>
  </w:style>
  <w:style w:type="paragraph" w:customStyle="1" w:styleId="GS1BHeading2">
    <w:name w:val="GS1_B_Heading 2"/>
    <w:basedOn w:val="Standard"/>
    <w:next w:val="GS1BBodyText2"/>
    <w:rsid w:val="00AB4DA4"/>
    <w:pPr>
      <w:keepNext/>
      <w:spacing w:before="240"/>
    </w:pPr>
    <w:rPr>
      <w:b/>
      <w:color w:val="002C6C"/>
    </w:rPr>
  </w:style>
  <w:style w:type="paragraph" w:customStyle="1" w:styleId="GS1BListBullet">
    <w:name w:val="GS1_B_List Bullet"/>
    <w:basedOn w:val="Standard"/>
    <w:rsid w:val="00565F52"/>
    <w:pPr>
      <w:numPr>
        <w:numId w:val="6"/>
      </w:numPr>
      <w:tabs>
        <w:tab w:val="left" w:pos="170"/>
      </w:tabs>
      <w:ind w:left="170" w:hanging="170"/>
    </w:pPr>
  </w:style>
  <w:style w:type="paragraph" w:customStyle="1" w:styleId="GS1BHeading3">
    <w:name w:val="GS1_B_Heading 3"/>
    <w:basedOn w:val="Standard"/>
    <w:next w:val="GS1BBodyText2"/>
    <w:rsid w:val="00833A72"/>
    <w:pPr>
      <w:keepNext/>
      <w:spacing w:before="240"/>
    </w:pPr>
    <w:rPr>
      <w:b/>
      <w:color w:val="F26334"/>
    </w:rPr>
  </w:style>
  <w:style w:type="paragraph" w:customStyle="1" w:styleId="GS1BHeading4">
    <w:name w:val="GS1_B_Heading 4"/>
    <w:basedOn w:val="Standard"/>
    <w:next w:val="GS1BBodyText4"/>
    <w:rsid w:val="00435B7A"/>
    <w:pPr>
      <w:keepNext/>
      <w:tabs>
        <w:tab w:val="left" w:pos="720"/>
      </w:tabs>
      <w:spacing w:before="240"/>
      <w:ind w:left="1080" w:hanging="720"/>
    </w:pPr>
    <w:rPr>
      <w:b/>
      <w:color w:val="002C6C"/>
    </w:rPr>
  </w:style>
  <w:style w:type="paragraph" w:customStyle="1" w:styleId="GS1BListBullet2">
    <w:name w:val="GS1_B_List Bullet 2"/>
    <w:basedOn w:val="Standard"/>
    <w:rsid w:val="00565F52"/>
    <w:pPr>
      <w:numPr>
        <w:numId w:val="7"/>
      </w:numPr>
      <w:tabs>
        <w:tab w:val="left" w:pos="170"/>
      </w:tabs>
      <w:ind w:left="527" w:hanging="170"/>
    </w:pPr>
  </w:style>
  <w:style w:type="paragraph" w:customStyle="1" w:styleId="GS1BHeading5">
    <w:name w:val="GS1_B_Heading 5"/>
    <w:basedOn w:val="Standard"/>
    <w:next w:val="GS1BBodyText5"/>
    <w:rsid w:val="001E0A4D"/>
    <w:pPr>
      <w:keepNext/>
      <w:tabs>
        <w:tab w:val="left" w:pos="720"/>
      </w:tabs>
      <w:spacing w:before="240"/>
      <w:ind w:left="720"/>
    </w:pPr>
    <w:rPr>
      <w:b/>
      <w:color w:val="F26334"/>
    </w:rPr>
  </w:style>
  <w:style w:type="paragraph" w:customStyle="1" w:styleId="GS1BListBullet3">
    <w:name w:val="GS1_B_List Bullet 3"/>
    <w:basedOn w:val="Standard"/>
    <w:rsid w:val="00565F52"/>
    <w:pPr>
      <w:numPr>
        <w:numId w:val="8"/>
      </w:numPr>
      <w:tabs>
        <w:tab w:val="left" w:pos="170"/>
      </w:tabs>
      <w:ind w:left="890" w:hanging="170"/>
    </w:pPr>
  </w:style>
  <w:style w:type="table" w:styleId="Tabellenraster">
    <w:name w:val="Table Grid"/>
    <w:basedOn w:val="NormaleTabelle"/>
    <w:uiPriority w:val="59"/>
    <w:rsid w:val="004D47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S1BBodyText4">
    <w:name w:val="GS1_B_Body Text 4"/>
    <w:basedOn w:val="Standard"/>
    <w:rsid w:val="004E0D9A"/>
    <w:pPr>
      <w:ind w:left="357"/>
    </w:pPr>
  </w:style>
  <w:style w:type="paragraph" w:customStyle="1" w:styleId="GS1BBodyText5">
    <w:name w:val="GS1_B_Body Text 5"/>
    <w:basedOn w:val="Standard"/>
    <w:rsid w:val="004E0D9A"/>
    <w:pPr>
      <w:ind w:left="720"/>
    </w:pPr>
  </w:style>
  <w:style w:type="paragraph" w:customStyle="1" w:styleId="GS1BBodyTextIntro">
    <w:name w:val="GS1_B_Body Text Intro"/>
    <w:basedOn w:val="Standard"/>
    <w:rsid w:val="00191F4C"/>
    <w:pPr>
      <w:spacing w:after="240"/>
    </w:pPr>
  </w:style>
  <w:style w:type="character" w:styleId="Hyperlink">
    <w:name w:val="Hyperlink"/>
    <w:basedOn w:val="Absatz-Standardschriftart"/>
    <w:uiPriority w:val="99"/>
    <w:unhideWhenUsed/>
    <w:rsid w:val="00BA054E"/>
    <w:rPr>
      <w:color w:val="008DBD" w:themeColor="hyperlink"/>
      <w:u w:val="single"/>
    </w:rPr>
  </w:style>
  <w:style w:type="paragraph" w:customStyle="1" w:styleId="Default">
    <w:name w:val="Default"/>
    <w:rsid w:val="007C2379"/>
    <w:pPr>
      <w:autoSpaceDE w:val="0"/>
      <w:autoSpaceDN w:val="0"/>
      <w:adjustRightInd w:val="0"/>
    </w:pPr>
    <w:rPr>
      <w:rFonts w:ascii="Arial" w:hAnsi="Arial" w:cs="Arial"/>
      <w:color w:val="000000"/>
      <w:sz w:val="24"/>
      <w:szCs w:val="24"/>
      <w:lang w:val="de-AT"/>
    </w:rPr>
  </w:style>
  <w:style w:type="character" w:styleId="Kommentarzeichen">
    <w:name w:val="annotation reference"/>
    <w:basedOn w:val="Absatz-Standardschriftart"/>
    <w:uiPriority w:val="99"/>
    <w:semiHidden/>
    <w:unhideWhenUsed/>
    <w:rsid w:val="00D9506D"/>
    <w:rPr>
      <w:sz w:val="16"/>
      <w:szCs w:val="16"/>
    </w:rPr>
  </w:style>
  <w:style w:type="paragraph" w:styleId="Kommentartext">
    <w:name w:val="annotation text"/>
    <w:basedOn w:val="Standard"/>
    <w:link w:val="KommentartextZchn"/>
    <w:uiPriority w:val="99"/>
    <w:unhideWhenUsed/>
    <w:rsid w:val="00D9506D"/>
    <w:rPr>
      <w:sz w:val="20"/>
      <w:szCs w:val="20"/>
    </w:rPr>
  </w:style>
  <w:style w:type="character" w:customStyle="1" w:styleId="KommentartextZchn">
    <w:name w:val="Kommentartext Zchn"/>
    <w:basedOn w:val="Absatz-Standardschriftart"/>
    <w:link w:val="Kommentartext"/>
    <w:uiPriority w:val="99"/>
    <w:rsid w:val="00D9506D"/>
    <w:rPr>
      <w:sz w:val="20"/>
      <w:szCs w:val="20"/>
      <w:lang w:val="en-GB"/>
    </w:rPr>
  </w:style>
  <w:style w:type="paragraph" w:styleId="Kommentarthema">
    <w:name w:val="annotation subject"/>
    <w:basedOn w:val="Kommentartext"/>
    <w:next w:val="Kommentartext"/>
    <w:link w:val="KommentarthemaZchn"/>
    <w:uiPriority w:val="99"/>
    <w:semiHidden/>
    <w:unhideWhenUsed/>
    <w:rsid w:val="00D9506D"/>
    <w:rPr>
      <w:b/>
      <w:bCs/>
    </w:rPr>
  </w:style>
  <w:style w:type="character" w:customStyle="1" w:styleId="KommentarthemaZchn">
    <w:name w:val="Kommentarthema Zchn"/>
    <w:basedOn w:val="KommentartextZchn"/>
    <w:link w:val="Kommentarthema"/>
    <w:uiPriority w:val="99"/>
    <w:semiHidden/>
    <w:rsid w:val="00D9506D"/>
    <w:rPr>
      <w:b/>
      <w:bCs/>
      <w:sz w:val="20"/>
      <w:szCs w:val="20"/>
      <w:lang w:val="en-GB"/>
    </w:rPr>
  </w:style>
  <w:style w:type="paragraph" w:customStyle="1" w:styleId="Pa61">
    <w:name w:val="Pa6+1"/>
    <w:basedOn w:val="Default"/>
    <w:next w:val="Default"/>
    <w:uiPriority w:val="99"/>
    <w:rsid w:val="00F85AA8"/>
    <w:pPr>
      <w:spacing w:line="301" w:lineRule="atLeast"/>
    </w:pPr>
    <w:rPr>
      <w:rFonts w:ascii="Gotham Office" w:hAnsi="Gotham Office" w:cs="Times New Roman"/>
      <w:color w:val="auto"/>
      <w:lang w:val="de-DE"/>
    </w:rPr>
  </w:style>
  <w:style w:type="paragraph" w:customStyle="1" w:styleId="Pa41">
    <w:name w:val="Pa4+1"/>
    <w:basedOn w:val="Default"/>
    <w:next w:val="Default"/>
    <w:uiPriority w:val="99"/>
    <w:rsid w:val="00F85AA8"/>
    <w:pPr>
      <w:spacing w:line="161" w:lineRule="atLeast"/>
    </w:pPr>
    <w:rPr>
      <w:rFonts w:ascii="Gotham Office" w:hAnsi="Gotham Office" w:cs="Times New Roman"/>
      <w:color w:val="auto"/>
      <w:lang w:val="de-DE"/>
    </w:rPr>
  </w:style>
  <w:style w:type="character" w:styleId="BesuchterLink">
    <w:name w:val="FollowedHyperlink"/>
    <w:basedOn w:val="Absatz-Standardschriftart"/>
    <w:uiPriority w:val="99"/>
    <w:semiHidden/>
    <w:unhideWhenUsed/>
    <w:rsid w:val="0085134A"/>
    <w:rPr>
      <w:color w:val="008DBD" w:themeColor="followedHyperlink"/>
      <w:u w:val="single"/>
    </w:rPr>
  </w:style>
  <w:style w:type="character" w:customStyle="1" w:styleId="apple-converted-space">
    <w:name w:val="apple-converted-space"/>
    <w:basedOn w:val="Absatz-Standardschriftart"/>
    <w:rsid w:val="007B2ECF"/>
  </w:style>
  <w:style w:type="character" w:customStyle="1" w:styleId="glossary-term-wrapper">
    <w:name w:val="glossary-term-wrapper"/>
    <w:basedOn w:val="Absatz-Standardschriftart"/>
    <w:rsid w:val="007B2ECF"/>
  </w:style>
  <w:style w:type="character" w:styleId="HTMLDefinition">
    <w:name w:val="HTML Definition"/>
    <w:basedOn w:val="Absatz-Standardschriftart"/>
    <w:uiPriority w:val="99"/>
    <w:semiHidden/>
    <w:unhideWhenUsed/>
    <w:rsid w:val="007B2ECF"/>
    <w:rPr>
      <w:i/>
      <w:iCs/>
    </w:rPr>
  </w:style>
  <w:style w:type="character" w:customStyle="1" w:styleId="NichtaufgelsteErwhnung1">
    <w:name w:val="Nicht aufgelöste Erwähnung1"/>
    <w:basedOn w:val="Absatz-Standardschriftart"/>
    <w:uiPriority w:val="99"/>
    <w:semiHidden/>
    <w:unhideWhenUsed/>
    <w:rsid w:val="002455B6"/>
    <w:rPr>
      <w:color w:val="808080"/>
      <w:shd w:val="clear" w:color="auto" w:fill="E6E6E6"/>
    </w:rPr>
  </w:style>
  <w:style w:type="character" w:customStyle="1" w:styleId="NichtaufgelsteErwhnung2">
    <w:name w:val="Nicht aufgelöste Erwähnung2"/>
    <w:basedOn w:val="Absatz-Standardschriftart"/>
    <w:uiPriority w:val="99"/>
    <w:semiHidden/>
    <w:unhideWhenUsed/>
    <w:rsid w:val="009624FB"/>
    <w:rPr>
      <w:color w:val="808080"/>
      <w:shd w:val="clear" w:color="auto" w:fill="E6E6E6"/>
    </w:rPr>
  </w:style>
  <w:style w:type="character" w:customStyle="1" w:styleId="NichtaufgelsteErwhnung3">
    <w:name w:val="Nicht aufgelöste Erwähnung3"/>
    <w:basedOn w:val="Absatz-Standardschriftart"/>
    <w:uiPriority w:val="99"/>
    <w:semiHidden/>
    <w:unhideWhenUsed/>
    <w:rsid w:val="007230EC"/>
    <w:rPr>
      <w:color w:val="605E5C"/>
      <w:shd w:val="clear" w:color="auto" w:fill="E1DFDD"/>
    </w:rPr>
  </w:style>
  <w:style w:type="paragraph" w:styleId="StandardWeb">
    <w:name w:val="Normal (Web)"/>
    <w:basedOn w:val="Standard"/>
    <w:uiPriority w:val="99"/>
    <w:semiHidden/>
    <w:unhideWhenUsed/>
    <w:rsid w:val="00703090"/>
    <w:rPr>
      <w:rFonts w:ascii="Times New Roman" w:hAnsi="Times New Roman" w:cs="Times New Roman"/>
      <w:sz w:val="24"/>
      <w:szCs w:val="24"/>
    </w:rPr>
  </w:style>
  <w:style w:type="character" w:styleId="NichtaufgelsteErwhnung">
    <w:name w:val="Unresolved Mention"/>
    <w:basedOn w:val="Absatz-Standardschriftart"/>
    <w:uiPriority w:val="99"/>
    <w:semiHidden/>
    <w:unhideWhenUsed/>
    <w:rsid w:val="007A0330"/>
    <w:rPr>
      <w:color w:val="605E5C"/>
      <w:shd w:val="clear" w:color="auto" w:fill="E1DFDD"/>
    </w:rPr>
  </w:style>
  <w:style w:type="paragraph" w:customStyle="1" w:styleId="text">
    <w:name w:val="text"/>
    <w:basedOn w:val="Standard"/>
    <w:rsid w:val="001B06E6"/>
    <w:pPr>
      <w:spacing w:before="100" w:beforeAutospacing="1" w:after="100" w:afterAutospacing="1"/>
    </w:pPr>
    <w:rPr>
      <w:rFonts w:ascii="Times New Roman" w:eastAsia="Times New Roman" w:hAnsi="Times New Roman" w:cs="Times New Roman"/>
      <w:sz w:val="24"/>
      <w:szCs w:val="24"/>
      <w:lang w:val="de-AT" w:eastAsia="de-AT"/>
    </w:rPr>
  </w:style>
  <w:style w:type="paragraph" w:customStyle="1" w:styleId="Pa11">
    <w:name w:val="Pa11"/>
    <w:basedOn w:val="Standard"/>
    <w:next w:val="Standard"/>
    <w:uiPriority w:val="99"/>
    <w:rsid w:val="00880614"/>
    <w:pPr>
      <w:autoSpaceDE w:val="0"/>
      <w:autoSpaceDN w:val="0"/>
      <w:adjustRightInd w:val="0"/>
      <w:spacing w:after="0" w:line="161" w:lineRule="atLeast"/>
    </w:pPr>
    <w:rPr>
      <w:rFonts w:ascii="Gotham Office" w:eastAsiaTheme="minorHAnsi" w:hAnsi="Gotham Office"/>
      <w:sz w:val="24"/>
      <w:szCs w:val="24"/>
      <w:lang w:val="de-AT"/>
    </w:rPr>
  </w:style>
  <w:style w:type="character" w:customStyle="1" w:styleId="berschrift8Zchn">
    <w:name w:val="Überschrift 8 Zchn"/>
    <w:basedOn w:val="Absatz-Standardschriftart"/>
    <w:link w:val="berschrift8"/>
    <w:uiPriority w:val="9"/>
    <w:semiHidden/>
    <w:rsid w:val="002F74C2"/>
    <w:rPr>
      <w:rFonts w:asciiTheme="majorHAnsi" w:eastAsiaTheme="majorEastAsia" w:hAnsiTheme="majorHAnsi" w:cstheme="majorBidi"/>
      <w:color w:val="005B6F" w:themeColor="accent2" w:themeShade="80"/>
      <w:sz w:val="21"/>
      <w:szCs w:val="21"/>
    </w:rPr>
  </w:style>
  <w:style w:type="character" w:customStyle="1" w:styleId="berschrift9Zchn">
    <w:name w:val="Überschrift 9 Zchn"/>
    <w:basedOn w:val="Absatz-Standardschriftart"/>
    <w:link w:val="berschrift9"/>
    <w:uiPriority w:val="9"/>
    <w:semiHidden/>
    <w:rsid w:val="002F74C2"/>
    <w:rPr>
      <w:rFonts w:asciiTheme="majorHAnsi" w:eastAsiaTheme="majorEastAsia" w:hAnsiTheme="majorHAnsi" w:cstheme="majorBidi"/>
      <w:color w:val="6A3765" w:themeColor="accent6" w:themeShade="80"/>
    </w:rPr>
  </w:style>
  <w:style w:type="paragraph" w:styleId="Beschriftung">
    <w:name w:val="caption"/>
    <w:basedOn w:val="Standard"/>
    <w:next w:val="Standard"/>
    <w:uiPriority w:val="35"/>
    <w:semiHidden/>
    <w:unhideWhenUsed/>
    <w:qFormat/>
    <w:rsid w:val="002F74C2"/>
    <w:pPr>
      <w:spacing w:line="240" w:lineRule="auto"/>
    </w:pPr>
    <w:rPr>
      <w:b/>
      <w:bCs/>
      <w:smallCaps/>
      <w:color w:val="F26334" w:themeColor="accent1"/>
      <w:spacing w:val="6"/>
    </w:rPr>
  </w:style>
  <w:style w:type="character" w:styleId="Fett">
    <w:name w:val="Strong"/>
    <w:basedOn w:val="Absatz-Standardschriftart"/>
    <w:uiPriority w:val="22"/>
    <w:qFormat/>
    <w:rsid w:val="002F74C2"/>
    <w:rPr>
      <w:b/>
      <w:bCs/>
    </w:rPr>
  </w:style>
  <w:style w:type="character" w:styleId="Hervorhebung">
    <w:name w:val="Emphasis"/>
    <w:basedOn w:val="Absatz-Standardschriftart"/>
    <w:uiPriority w:val="20"/>
    <w:qFormat/>
    <w:rsid w:val="002F74C2"/>
    <w:rPr>
      <w:i/>
      <w:iCs/>
    </w:rPr>
  </w:style>
  <w:style w:type="paragraph" w:styleId="Zitat">
    <w:name w:val="Quote"/>
    <w:basedOn w:val="Standard"/>
    <w:next w:val="Standard"/>
    <w:link w:val="ZitatZchn"/>
    <w:uiPriority w:val="29"/>
    <w:qFormat/>
    <w:rsid w:val="002F74C2"/>
    <w:pPr>
      <w:spacing w:before="120"/>
      <w:ind w:left="720" w:right="720"/>
      <w:jc w:val="center"/>
    </w:pPr>
    <w:rPr>
      <w:i/>
      <w:iCs/>
    </w:rPr>
  </w:style>
  <w:style w:type="character" w:customStyle="1" w:styleId="ZitatZchn">
    <w:name w:val="Zitat Zchn"/>
    <w:basedOn w:val="Absatz-Standardschriftart"/>
    <w:link w:val="Zitat"/>
    <w:uiPriority w:val="29"/>
    <w:rsid w:val="002F74C2"/>
    <w:rPr>
      <w:i/>
      <w:iCs/>
    </w:rPr>
  </w:style>
  <w:style w:type="paragraph" w:styleId="IntensivesZitat">
    <w:name w:val="Intense Quote"/>
    <w:basedOn w:val="Standard"/>
    <w:next w:val="Standard"/>
    <w:link w:val="IntensivesZitatZchn"/>
    <w:uiPriority w:val="30"/>
    <w:qFormat/>
    <w:rsid w:val="002F74C2"/>
    <w:pPr>
      <w:spacing w:before="120" w:line="300" w:lineRule="auto"/>
      <w:ind w:left="576" w:right="576"/>
      <w:jc w:val="center"/>
    </w:pPr>
    <w:rPr>
      <w:rFonts w:asciiTheme="majorHAnsi" w:eastAsiaTheme="majorEastAsia" w:hAnsiTheme="majorHAnsi" w:cstheme="majorBidi"/>
      <w:color w:val="F26334" w:themeColor="accent1"/>
      <w:sz w:val="24"/>
      <w:szCs w:val="24"/>
    </w:rPr>
  </w:style>
  <w:style w:type="character" w:customStyle="1" w:styleId="IntensivesZitatZchn">
    <w:name w:val="Intensives Zitat Zchn"/>
    <w:basedOn w:val="Absatz-Standardschriftart"/>
    <w:link w:val="IntensivesZitat"/>
    <w:uiPriority w:val="30"/>
    <w:rsid w:val="002F74C2"/>
    <w:rPr>
      <w:rFonts w:asciiTheme="majorHAnsi" w:eastAsiaTheme="majorEastAsia" w:hAnsiTheme="majorHAnsi" w:cstheme="majorBidi"/>
      <w:color w:val="F26334" w:themeColor="accent1"/>
      <w:sz w:val="24"/>
      <w:szCs w:val="24"/>
    </w:rPr>
  </w:style>
  <w:style w:type="character" w:styleId="SchwacheHervorhebung">
    <w:name w:val="Subtle Emphasis"/>
    <w:basedOn w:val="Absatz-Standardschriftart"/>
    <w:uiPriority w:val="19"/>
    <w:qFormat/>
    <w:rsid w:val="002F74C2"/>
    <w:rPr>
      <w:i/>
      <w:iCs/>
      <w:color w:val="737373" w:themeColor="text1" w:themeTint="BF"/>
    </w:rPr>
  </w:style>
  <w:style w:type="character" w:styleId="IntensiveHervorhebung">
    <w:name w:val="Intense Emphasis"/>
    <w:basedOn w:val="Absatz-Standardschriftart"/>
    <w:uiPriority w:val="21"/>
    <w:qFormat/>
    <w:rsid w:val="002F74C2"/>
    <w:rPr>
      <w:b w:val="0"/>
      <w:bCs w:val="0"/>
      <w:i/>
      <w:iCs/>
      <w:color w:val="F26334" w:themeColor="accent1"/>
    </w:rPr>
  </w:style>
  <w:style w:type="character" w:styleId="SchwacherVerweis">
    <w:name w:val="Subtle Reference"/>
    <w:basedOn w:val="Absatz-Standardschriftart"/>
    <w:uiPriority w:val="31"/>
    <w:qFormat/>
    <w:rsid w:val="002F74C2"/>
    <w:rPr>
      <w:smallCaps/>
      <w:color w:val="737373" w:themeColor="text1" w:themeTint="BF"/>
      <w:u w:val="single" w:color="A1A1A1" w:themeColor="text1" w:themeTint="80"/>
    </w:rPr>
  </w:style>
  <w:style w:type="character" w:styleId="IntensiverVerweis">
    <w:name w:val="Intense Reference"/>
    <w:basedOn w:val="Absatz-Standardschriftart"/>
    <w:uiPriority w:val="32"/>
    <w:qFormat/>
    <w:rsid w:val="002F74C2"/>
    <w:rPr>
      <w:b/>
      <w:bCs/>
      <w:smallCaps/>
      <w:color w:val="F26334" w:themeColor="accent1"/>
      <w:spacing w:val="5"/>
      <w:u w:val="single"/>
    </w:rPr>
  </w:style>
  <w:style w:type="character" w:styleId="Buchtitel">
    <w:name w:val="Book Title"/>
    <w:basedOn w:val="Absatz-Standardschriftart"/>
    <w:uiPriority w:val="33"/>
    <w:qFormat/>
    <w:rsid w:val="002F74C2"/>
    <w:rPr>
      <w:b/>
      <w:bCs/>
      <w:smallCaps/>
    </w:rPr>
  </w:style>
  <w:style w:type="paragraph" w:styleId="berarbeitung">
    <w:name w:val="Revision"/>
    <w:hidden/>
    <w:uiPriority w:val="99"/>
    <w:semiHidden/>
    <w:rsid w:val="00DC6DA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21064">
      <w:bodyDiv w:val="1"/>
      <w:marLeft w:val="0"/>
      <w:marRight w:val="0"/>
      <w:marTop w:val="0"/>
      <w:marBottom w:val="0"/>
      <w:divBdr>
        <w:top w:val="none" w:sz="0" w:space="0" w:color="auto"/>
        <w:left w:val="none" w:sz="0" w:space="0" w:color="auto"/>
        <w:bottom w:val="none" w:sz="0" w:space="0" w:color="auto"/>
        <w:right w:val="none" w:sz="0" w:space="0" w:color="auto"/>
      </w:divBdr>
    </w:div>
    <w:div w:id="266498317">
      <w:bodyDiv w:val="1"/>
      <w:marLeft w:val="0"/>
      <w:marRight w:val="0"/>
      <w:marTop w:val="0"/>
      <w:marBottom w:val="0"/>
      <w:divBdr>
        <w:top w:val="none" w:sz="0" w:space="0" w:color="auto"/>
        <w:left w:val="none" w:sz="0" w:space="0" w:color="auto"/>
        <w:bottom w:val="none" w:sz="0" w:space="0" w:color="auto"/>
        <w:right w:val="none" w:sz="0" w:space="0" w:color="auto"/>
      </w:divBdr>
      <w:divsChild>
        <w:div w:id="1289165082">
          <w:marLeft w:val="0"/>
          <w:marRight w:val="0"/>
          <w:marTop w:val="0"/>
          <w:marBottom w:val="0"/>
          <w:divBdr>
            <w:top w:val="none" w:sz="0" w:space="0" w:color="auto"/>
            <w:left w:val="none" w:sz="0" w:space="0" w:color="auto"/>
            <w:bottom w:val="none" w:sz="0" w:space="0" w:color="auto"/>
            <w:right w:val="none" w:sz="0" w:space="0" w:color="auto"/>
          </w:divBdr>
          <w:divsChild>
            <w:div w:id="685864673">
              <w:marLeft w:val="0"/>
              <w:marRight w:val="0"/>
              <w:marTop w:val="0"/>
              <w:marBottom w:val="0"/>
              <w:divBdr>
                <w:top w:val="none" w:sz="0" w:space="0" w:color="auto"/>
                <w:left w:val="none" w:sz="0" w:space="0" w:color="auto"/>
                <w:bottom w:val="none" w:sz="0" w:space="0" w:color="auto"/>
                <w:right w:val="none" w:sz="0" w:space="0" w:color="auto"/>
              </w:divBdr>
              <w:divsChild>
                <w:div w:id="1477449914">
                  <w:marLeft w:val="-225"/>
                  <w:marRight w:val="-225"/>
                  <w:marTop w:val="0"/>
                  <w:marBottom w:val="0"/>
                  <w:divBdr>
                    <w:top w:val="none" w:sz="0" w:space="0" w:color="auto"/>
                    <w:left w:val="none" w:sz="0" w:space="0" w:color="auto"/>
                    <w:bottom w:val="none" w:sz="0" w:space="0" w:color="auto"/>
                    <w:right w:val="none" w:sz="0" w:space="0" w:color="auto"/>
                  </w:divBdr>
                  <w:divsChild>
                    <w:div w:id="1855268165">
                      <w:marLeft w:val="0"/>
                      <w:marRight w:val="0"/>
                      <w:marTop w:val="0"/>
                      <w:marBottom w:val="0"/>
                      <w:divBdr>
                        <w:top w:val="none" w:sz="0" w:space="0" w:color="auto"/>
                        <w:left w:val="none" w:sz="0" w:space="0" w:color="auto"/>
                        <w:bottom w:val="none" w:sz="0" w:space="0" w:color="auto"/>
                        <w:right w:val="none" w:sz="0" w:space="0" w:color="auto"/>
                      </w:divBdr>
                      <w:divsChild>
                        <w:div w:id="1995063880">
                          <w:marLeft w:val="0"/>
                          <w:marRight w:val="0"/>
                          <w:marTop w:val="0"/>
                          <w:marBottom w:val="0"/>
                          <w:divBdr>
                            <w:top w:val="none" w:sz="0" w:space="0" w:color="auto"/>
                            <w:left w:val="none" w:sz="0" w:space="0" w:color="auto"/>
                            <w:bottom w:val="none" w:sz="0" w:space="0" w:color="auto"/>
                            <w:right w:val="none" w:sz="0" w:space="0" w:color="auto"/>
                          </w:divBdr>
                          <w:divsChild>
                            <w:div w:id="74206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7276820">
      <w:bodyDiv w:val="1"/>
      <w:marLeft w:val="0"/>
      <w:marRight w:val="0"/>
      <w:marTop w:val="0"/>
      <w:marBottom w:val="0"/>
      <w:divBdr>
        <w:top w:val="none" w:sz="0" w:space="0" w:color="auto"/>
        <w:left w:val="none" w:sz="0" w:space="0" w:color="auto"/>
        <w:bottom w:val="none" w:sz="0" w:space="0" w:color="auto"/>
        <w:right w:val="none" w:sz="0" w:space="0" w:color="auto"/>
      </w:divBdr>
    </w:div>
    <w:div w:id="410080126">
      <w:bodyDiv w:val="1"/>
      <w:marLeft w:val="0"/>
      <w:marRight w:val="0"/>
      <w:marTop w:val="0"/>
      <w:marBottom w:val="0"/>
      <w:divBdr>
        <w:top w:val="none" w:sz="0" w:space="0" w:color="auto"/>
        <w:left w:val="none" w:sz="0" w:space="0" w:color="auto"/>
        <w:bottom w:val="none" w:sz="0" w:space="0" w:color="auto"/>
        <w:right w:val="none" w:sz="0" w:space="0" w:color="auto"/>
      </w:divBdr>
      <w:divsChild>
        <w:div w:id="1875461089">
          <w:marLeft w:val="0"/>
          <w:marRight w:val="0"/>
          <w:marTop w:val="0"/>
          <w:marBottom w:val="0"/>
          <w:divBdr>
            <w:top w:val="none" w:sz="0" w:space="0" w:color="auto"/>
            <w:left w:val="none" w:sz="0" w:space="0" w:color="auto"/>
            <w:bottom w:val="none" w:sz="0" w:space="0" w:color="auto"/>
            <w:right w:val="none" w:sz="0" w:space="0" w:color="auto"/>
          </w:divBdr>
          <w:divsChild>
            <w:div w:id="220289266">
              <w:marLeft w:val="0"/>
              <w:marRight w:val="0"/>
              <w:marTop w:val="0"/>
              <w:marBottom w:val="0"/>
              <w:divBdr>
                <w:top w:val="none" w:sz="0" w:space="0" w:color="auto"/>
                <w:left w:val="none" w:sz="0" w:space="0" w:color="auto"/>
                <w:bottom w:val="none" w:sz="0" w:space="0" w:color="auto"/>
                <w:right w:val="none" w:sz="0" w:space="0" w:color="auto"/>
              </w:divBdr>
              <w:divsChild>
                <w:div w:id="367416413">
                  <w:marLeft w:val="-225"/>
                  <w:marRight w:val="-225"/>
                  <w:marTop w:val="0"/>
                  <w:marBottom w:val="0"/>
                  <w:divBdr>
                    <w:top w:val="none" w:sz="0" w:space="0" w:color="auto"/>
                    <w:left w:val="none" w:sz="0" w:space="0" w:color="auto"/>
                    <w:bottom w:val="none" w:sz="0" w:space="0" w:color="auto"/>
                    <w:right w:val="none" w:sz="0" w:space="0" w:color="auto"/>
                  </w:divBdr>
                  <w:divsChild>
                    <w:div w:id="125436972">
                      <w:marLeft w:val="0"/>
                      <w:marRight w:val="0"/>
                      <w:marTop w:val="0"/>
                      <w:marBottom w:val="0"/>
                      <w:divBdr>
                        <w:top w:val="none" w:sz="0" w:space="0" w:color="auto"/>
                        <w:left w:val="none" w:sz="0" w:space="0" w:color="auto"/>
                        <w:bottom w:val="none" w:sz="0" w:space="0" w:color="auto"/>
                        <w:right w:val="none" w:sz="0" w:space="0" w:color="auto"/>
                      </w:divBdr>
                      <w:divsChild>
                        <w:div w:id="834611063">
                          <w:marLeft w:val="0"/>
                          <w:marRight w:val="0"/>
                          <w:marTop w:val="0"/>
                          <w:marBottom w:val="0"/>
                          <w:divBdr>
                            <w:top w:val="none" w:sz="0" w:space="0" w:color="auto"/>
                            <w:left w:val="none" w:sz="0" w:space="0" w:color="auto"/>
                            <w:bottom w:val="none" w:sz="0" w:space="0" w:color="auto"/>
                            <w:right w:val="none" w:sz="0" w:space="0" w:color="auto"/>
                          </w:divBdr>
                          <w:divsChild>
                            <w:div w:id="165957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9298881">
      <w:bodyDiv w:val="1"/>
      <w:marLeft w:val="0"/>
      <w:marRight w:val="0"/>
      <w:marTop w:val="0"/>
      <w:marBottom w:val="0"/>
      <w:divBdr>
        <w:top w:val="none" w:sz="0" w:space="0" w:color="auto"/>
        <w:left w:val="none" w:sz="0" w:space="0" w:color="auto"/>
        <w:bottom w:val="none" w:sz="0" w:space="0" w:color="auto"/>
        <w:right w:val="none" w:sz="0" w:space="0" w:color="auto"/>
      </w:divBdr>
    </w:div>
    <w:div w:id="532772641">
      <w:bodyDiv w:val="1"/>
      <w:marLeft w:val="0"/>
      <w:marRight w:val="0"/>
      <w:marTop w:val="0"/>
      <w:marBottom w:val="0"/>
      <w:divBdr>
        <w:top w:val="none" w:sz="0" w:space="0" w:color="auto"/>
        <w:left w:val="none" w:sz="0" w:space="0" w:color="auto"/>
        <w:bottom w:val="none" w:sz="0" w:space="0" w:color="auto"/>
        <w:right w:val="none" w:sz="0" w:space="0" w:color="auto"/>
      </w:divBdr>
    </w:div>
    <w:div w:id="552276969">
      <w:bodyDiv w:val="1"/>
      <w:marLeft w:val="0"/>
      <w:marRight w:val="0"/>
      <w:marTop w:val="0"/>
      <w:marBottom w:val="0"/>
      <w:divBdr>
        <w:top w:val="none" w:sz="0" w:space="0" w:color="auto"/>
        <w:left w:val="none" w:sz="0" w:space="0" w:color="auto"/>
        <w:bottom w:val="none" w:sz="0" w:space="0" w:color="auto"/>
        <w:right w:val="none" w:sz="0" w:space="0" w:color="auto"/>
      </w:divBdr>
    </w:div>
    <w:div w:id="742525861">
      <w:bodyDiv w:val="1"/>
      <w:marLeft w:val="0"/>
      <w:marRight w:val="0"/>
      <w:marTop w:val="0"/>
      <w:marBottom w:val="0"/>
      <w:divBdr>
        <w:top w:val="none" w:sz="0" w:space="0" w:color="auto"/>
        <w:left w:val="none" w:sz="0" w:space="0" w:color="auto"/>
        <w:bottom w:val="none" w:sz="0" w:space="0" w:color="auto"/>
        <w:right w:val="none" w:sz="0" w:space="0" w:color="auto"/>
      </w:divBdr>
    </w:div>
    <w:div w:id="752627310">
      <w:bodyDiv w:val="1"/>
      <w:marLeft w:val="0"/>
      <w:marRight w:val="0"/>
      <w:marTop w:val="0"/>
      <w:marBottom w:val="0"/>
      <w:divBdr>
        <w:top w:val="none" w:sz="0" w:space="0" w:color="auto"/>
        <w:left w:val="none" w:sz="0" w:space="0" w:color="auto"/>
        <w:bottom w:val="none" w:sz="0" w:space="0" w:color="auto"/>
        <w:right w:val="none" w:sz="0" w:space="0" w:color="auto"/>
      </w:divBdr>
    </w:div>
    <w:div w:id="929387993">
      <w:bodyDiv w:val="1"/>
      <w:marLeft w:val="0"/>
      <w:marRight w:val="0"/>
      <w:marTop w:val="0"/>
      <w:marBottom w:val="0"/>
      <w:divBdr>
        <w:top w:val="none" w:sz="0" w:space="0" w:color="auto"/>
        <w:left w:val="none" w:sz="0" w:space="0" w:color="auto"/>
        <w:bottom w:val="none" w:sz="0" w:space="0" w:color="auto"/>
        <w:right w:val="none" w:sz="0" w:space="0" w:color="auto"/>
      </w:divBdr>
    </w:div>
    <w:div w:id="933126281">
      <w:bodyDiv w:val="1"/>
      <w:marLeft w:val="0"/>
      <w:marRight w:val="0"/>
      <w:marTop w:val="0"/>
      <w:marBottom w:val="0"/>
      <w:divBdr>
        <w:top w:val="none" w:sz="0" w:space="0" w:color="auto"/>
        <w:left w:val="none" w:sz="0" w:space="0" w:color="auto"/>
        <w:bottom w:val="none" w:sz="0" w:space="0" w:color="auto"/>
        <w:right w:val="none" w:sz="0" w:space="0" w:color="auto"/>
      </w:divBdr>
    </w:div>
    <w:div w:id="1023552150">
      <w:bodyDiv w:val="1"/>
      <w:marLeft w:val="0"/>
      <w:marRight w:val="0"/>
      <w:marTop w:val="0"/>
      <w:marBottom w:val="0"/>
      <w:divBdr>
        <w:top w:val="none" w:sz="0" w:space="0" w:color="auto"/>
        <w:left w:val="none" w:sz="0" w:space="0" w:color="auto"/>
        <w:bottom w:val="none" w:sz="0" w:space="0" w:color="auto"/>
        <w:right w:val="none" w:sz="0" w:space="0" w:color="auto"/>
      </w:divBdr>
    </w:div>
    <w:div w:id="1339426093">
      <w:bodyDiv w:val="1"/>
      <w:marLeft w:val="0"/>
      <w:marRight w:val="0"/>
      <w:marTop w:val="0"/>
      <w:marBottom w:val="0"/>
      <w:divBdr>
        <w:top w:val="none" w:sz="0" w:space="0" w:color="auto"/>
        <w:left w:val="none" w:sz="0" w:space="0" w:color="auto"/>
        <w:bottom w:val="none" w:sz="0" w:space="0" w:color="auto"/>
        <w:right w:val="none" w:sz="0" w:space="0" w:color="auto"/>
      </w:divBdr>
    </w:div>
    <w:div w:id="1367408713">
      <w:bodyDiv w:val="1"/>
      <w:marLeft w:val="0"/>
      <w:marRight w:val="0"/>
      <w:marTop w:val="0"/>
      <w:marBottom w:val="0"/>
      <w:divBdr>
        <w:top w:val="none" w:sz="0" w:space="0" w:color="auto"/>
        <w:left w:val="none" w:sz="0" w:space="0" w:color="auto"/>
        <w:bottom w:val="none" w:sz="0" w:space="0" w:color="auto"/>
        <w:right w:val="none" w:sz="0" w:space="0" w:color="auto"/>
      </w:divBdr>
    </w:div>
    <w:div w:id="1419136917">
      <w:bodyDiv w:val="1"/>
      <w:marLeft w:val="0"/>
      <w:marRight w:val="0"/>
      <w:marTop w:val="0"/>
      <w:marBottom w:val="0"/>
      <w:divBdr>
        <w:top w:val="none" w:sz="0" w:space="0" w:color="auto"/>
        <w:left w:val="none" w:sz="0" w:space="0" w:color="auto"/>
        <w:bottom w:val="none" w:sz="0" w:space="0" w:color="auto"/>
        <w:right w:val="none" w:sz="0" w:space="0" w:color="auto"/>
      </w:divBdr>
    </w:div>
    <w:div w:id="1585921030">
      <w:bodyDiv w:val="1"/>
      <w:marLeft w:val="0"/>
      <w:marRight w:val="0"/>
      <w:marTop w:val="0"/>
      <w:marBottom w:val="0"/>
      <w:divBdr>
        <w:top w:val="none" w:sz="0" w:space="0" w:color="auto"/>
        <w:left w:val="none" w:sz="0" w:space="0" w:color="auto"/>
        <w:bottom w:val="none" w:sz="0" w:space="0" w:color="auto"/>
        <w:right w:val="none" w:sz="0" w:space="0" w:color="auto"/>
      </w:divBdr>
    </w:div>
    <w:div w:id="1591155920">
      <w:bodyDiv w:val="1"/>
      <w:marLeft w:val="0"/>
      <w:marRight w:val="0"/>
      <w:marTop w:val="0"/>
      <w:marBottom w:val="0"/>
      <w:divBdr>
        <w:top w:val="none" w:sz="0" w:space="0" w:color="auto"/>
        <w:left w:val="none" w:sz="0" w:space="0" w:color="auto"/>
        <w:bottom w:val="none" w:sz="0" w:space="0" w:color="auto"/>
        <w:right w:val="none" w:sz="0" w:space="0" w:color="auto"/>
      </w:divBdr>
    </w:div>
    <w:div w:id="1718313761">
      <w:bodyDiv w:val="1"/>
      <w:marLeft w:val="0"/>
      <w:marRight w:val="0"/>
      <w:marTop w:val="0"/>
      <w:marBottom w:val="0"/>
      <w:divBdr>
        <w:top w:val="none" w:sz="0" w:space="0" w:color="auto"/>
        <w:left w:val="none" w:sz="0" w:space="0" w:color="auto"/>
        <w:bottom w:val="none" w:sz="0" w:space="0" w:color="auto"/>
        <w:right w:val="none" w:sz="0" w:space="0" w:color="auto"/>
      </w:divBdr>
    </w:div>
    <w:div w:id="1825078623">
      <w:bodyDiv w:val="1"/>
      <w:marLeft w:val="0"/>
      <w:marRight w:val="0"/>
      <w:marTop w:val="0"/>
      <w:marBottom w:val="0"/>
      <w:divBdr>
        <w:top w:val="none" w:sz="0" w:space="0" w:color="auto"/>
        <w:left w:val="none" w:sz="0" w:space="0" w:color="auto"/>
        <w:bottom w:val="none" w:sz="0" w:space="0" w:color="auto"/>
        <w:right w:val="none" w:sz="0" w:space="0" w:color="auto"/>
      </w:divBdr>
    </w:div>
    <w:div w:id="1883247229">
      <w:bodyDiv w:val="1"/>
      <w:marLeft w:val="0"/>
      <w:marRight w:val="0"/>
      <w:marTop w:val="0"/>
      <w:marBottom w:val="0"/>
      <w:divBdr>
        <w:top w:val="none" w:sz="0" w:space="0" w:color="auto"/>
        <w:left w:val="none" w:sz="0" w:space="0" w:color="auto"/>
        <w:bottom w:val="none" w:sz="0" w:space="0" w:color="auto"/>
        <w:right w:val="none" w:sz="0" w:space="0" w:color="auto"/>
      </w:divBdr>
    </w:div>
    <w:div w:id="1976521830">
      <w:bodyDiv w:val="1"/>
      <w:marLeft w:val="0"/>
      <w:marRight w:val="0"/>
      <w:marTop w:val="0"/>
      <w:marBottom w:val="0"/>
      <w:divBdr>
        <w:top w:val="none" w:sz="0" w:space="0" w:color="auto"/>
        <w:left w:val="none" w:sz="0" w:space="0" w:color="auto"/>
        <w:bottom w:val="none" w:sz="0" w:space="0" w:color="auto"/>
        <w:right w:val="none" w:sz="0" w:space="0" w:color="auto"/>
      </w:divBdr>
      <w:divsChild>
        <w:div w:id="385221208">
          <w:marLeft w:val="0"/>
          <w:marRight w:val="0"/>
          <w:marTop w:val="0"/>
          <w:marBottom w:val="0"/>
          <w:divBdr>
            <w:top w:val="none" w:sz="0" w:space="0" w:color="auto"/>
            <w:left w:val="none" w:sz="0" w:space="0" w:color="auto"/>
            <w:bottom w:val="none" w:sz="0" w:space="0" w:color="auto"/>
            <w:right w:val="none" w:sz="0" w:space="0" w:color="auto"/>
          </w:divBdr>
          <w:divsChild>
            <w:div w:id="412094956">
              <w:marLeft w:val="0"/>
              <w:marRight w:val="0"/>
              <w:marTop w:val="0"/>
              <w:marBottom w:val="0"/>
              <w:divBdr>
                <w:top w:val="none" w:sz="0" w:space="0" w:color="auto"/>
                <w:left w:val="none" w:sz="0" w:space="0" w:color="auto"/>
                <w:bottom w:val="none" w:sz="0" w:space="0" w:color="auto"/>
                <w:right w:val="none" w:sz="0" w:space="0" w:color="auto"/>
              </w:divBdr>
              <w:divsChild>
                <w:div w:id="1559244684">
                  <w:marLeft w:val="-225"/>
                  <w:marRight w:val="-225"/>
                  <w:marTop w:val="0"/>
                  <w:marBottom w:val="0"/>
                  <w:divBdr>
                    <w:top w:val="none" w:sz="0" w:space="0" w:color="auto"/>
                    <w:left w:val="none" w:sz="0" w:space="0" w:color="auto"/>
                    <w:bottom w:val="none" w:sz="0" w:space="0" w:color="auto"/>
                    <w:right w:val="none" w:sz="0" w:space="0" w:color="auto"/>
                  </w:divBdr>
                  <w:divsChild>
                    <w:div w:id="628362280">
                      <w:marLeft w:val="0"/>
                      <w:marRight w:val="0"/>
                      <w:marTop w:val="0"/>
                      <w:marBottom w:val="0"/>
                      <w:divBdr>
                        <w:top w:val="none" w:sz="0" w:space="0" w:color="auto"/>
                        <w:left w:val="none" w:sz="0" w:space="0" w:color="auto"/>
                        <w:bottom w:val="none" w:sz="0" w:space="0" w:color="auto"/>
                        <w:right w:val="none" w:sz="0" w:space="0" w:color="auto"/>
                      </w:divBdr>
                      <w:divsChild>
                        <w:div w:id="1245428">
                          <w:marLeft w:val="0"/>
                          <w:marRight w:val="0"/>
                          <w:marTop w:val="0"/>
                          <w:marBottom w:val="0"/>
                          <w:divBdr>
                            <w:top w:val="none" w:sz="0" w:space="0" w:color="auto"/>
                            <w:left w:val="none" w:sz="0" w:space="0" w:color="auto"/>
                            <w:bottom w:val="none" w:sz="0" w:space="0" w:color="auto"/>
                            <w:right w:val="none" w:sz="0" w:space="0" w:color="auto"/>
                          </w:divBdr>
                          <w:divsChild>
                            <w:div w:id="42738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006349">
      <w:bodyDiv w:val="1"/>
      <w:marLeft w:val="0"/>
      <w:marRight w:val="0"/>
      <w:marTop w:val="0"/>
      <w:marBottom w:val="0"/>
      <w:divBdr>
        <w:top w:val="none" w:sz="0" w:space="0" w:color="auto"/>
        <w:left w:val="none" w:sz="0" w:space="0" w:color="auto"/>
        <w:bottom w:val="none" w:sz="0" w:space="0" w:color="auto"/>
        <w:right w:val="none" w:sz="0" w:space="0" w:color="auto"/>
      </w:divBdr>
    </w:div>
    <w:div w:id="2061787446">
      <w:bodyDiv w:val="1"/>
      <w:marLeft w:val="0"/>
      <w:marRight w:val="0"/>
      <w:marTop w:val="0"/>
      <w:marBottom w:val="0"/>
      <w:divBdr>
        <w:top w:val="none" w:sz="0" w:space="0" w:color="auto"/>
        <w:left w:val="none" w:sz="0" w:space="0" w:color="auto"/>
        <w:bottom w:val="none" w:sz="0" w:space="0" w:color="auto"/>
        <w:right w:val="none" w:sz="0" w:space="0" w:color="auto"/>
      </w:divBdr>
    </w:div>
    <w:div w:id="212352776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s1.at/downloads/bild-pressemitteilung-blockchain-ecmr" TargetMode="External"/><Relationship Id="rId13" Type="http://schemas.openxmlformats.org/officeDocument/2006/relationships/hyperlink" Target="https://www.gs1.at/fileadmin/user_upload/https" TargetMode="External"/><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xing.com/companies/gs1austriagmbh" TargetMode="Externa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linkedin.com/company/gs1-austria-gmbh" TargetMode="External"/><Relationship Id="rId5" Type="http://schemas.openxmlformats.org/officeDocument/2006/relationships/webSettings" Target="webSettings.xml"/><Relationship Id="rId15" Type="http://schemas.openxmlformats.org/officeDocument/2006/relationships/hyperlink" Target="mailto:springs@gs1.at" TargetMode="External"/><Relationship Id="rId10" Type="http://schemas.openxmlformats.org/officeDocument/2006/relationships/hyperlink" Target="http://www.gs1.at/aktuelles/newsletter"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www.linkedin.com/company/8643759/"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GS1 Global Brand">
  <a:themeElements>
    <a:clrScheme name="GS1 Global Brand">
      <a:dk1>
        <a:srgbClr val="454545"/>
      </a:dk1>
      <a:lt1>
        <a:sysClr val="window" lastClr="FFFFFF"/>
      </a:lt1>
      <a:dk2>
        <a:srgbClr val="002C6C"/>
      </a:dk2>
      <a:lt2>
        <a:srgbClr val="B1B3B3"/>
      </a:lt2>
      <a:accent1>
        <a:srgbClr val="F26334"/>
      </a:accent1>
      <a:accent2>
        <a:srgbClr val="00B6DE"/>
      </a:accent2>
      <a:accent3>
        <a:srgbClr val="7AC143"/>
      </a:accent3>
      <a:accent4>
        <a:srgbClr val="F05587"/>
      </a:accent4>
      <a:accent5>
        <a:srgbClr val="FBB034"/>
      </a:accent5>
      <a:accent6>
        <a:srgbClr val="BF83B9"/>
      </a:accent6>
      <a:hlink>
        <a:srgbClr val="008DBD"/>
      </a:hlink>
      <a:folHlink>
        <a:srgbClr val="008DBD"/>
      </a:folHlink>
    </a:clrScheme>
    <a:fontScheme name="GS1 Verdana">
      <a:majorFont>
        <a:latin typeface="Verdana"/>
        <a:ea typeface=""/>
        <a:cs typeface=""/>
        <a:font script="Jpan" typeface="ＭＳ Ｐゴシック"/>
        <a:font script="Hang" typeface="돋움"/>
        <a:font script="Hans" typeface="黑体"/>
        <a:font script="Hant" typeface="微軟正黑體"/>
        <a:font script="Arab" typeface="Verdana"/>
        <a:font script="Hebr" typeface="Verdana"/>
        <a:font script="Thai" typeface="Verdana"/>
        <a:font script="Ethi" typeface="Verdana"/>
        <a:font script="Beng" typeface="Verdana"/>
        <a:font script="Gujr" typeface="Verdana"/>
        <a:font script="Khmr" typeface="Verdana"/>
        <a:font script="Knda" typeface="Verdana"/>
        <a:font script="Guru" typeface="Verdana"/>
        <a:font script="Cans" typeface="Verdana"/>
        <a:font script="Cher" typeface="Verdana"/>
        <a:font script="Yiii" typeface="Verdana"/>
        <a:font script="Tibt" typeface="Verdana"/>
        <a:font script="Thaa" typeface="Verdana"/>
        <a:font script="Deva" typeface="Verdana"/>
        <a:font script="Telu" typeface="Verdana"/>
        <a:font script="Taml" typeface="Verdana"/>
        <a:font script="Syrc" typeface="Verdana"/>
        <a:font script="Orya" typeface="Verdana"/>
        <a:font script="Mlym" typeface="Verdana"/>
        <a:font script="Laoo" typeface="Verdana"/>
        <a:font script="Sinh" typeface="Verdana"/>
        <a:font script="Mong" typeface="Verdana"/>
        <a:font script="Viet" typeface="Verdana"/>
        <a:font script="Uigh" typeface="Verdana"/>
      </a:majorFont>
      <a:minorFont>
        <a:latin typeface="Verdana"/>
        <a:ea typeface=""/>
        <a:cs typeface=""/>
        <a:font script="Jpan" typeface="ＭＳ Ｐ明朝"/>
        <a:font script="Hang" typeface="바탕"/>
        <a:font script="Hans" typeface="宋体"/>
        <a:font script="Hant" typeface="新細明體"/>
        <a:font script="Arab" typeface="Verdana"/>
        <a:font script="Hebr" typeface="Verdana"/>
        <a:font script="Thai" typeface="Verdana"/>
        <a:font script="Ethi" typeface="Verdana"/>
        <a:font script="Beng" typeface="Verdana"/>
        <a:font script="Gujr" typeface="Verdana"/>
        <a:font script="Khmr" typeface="Verdana"/>
        <a:font script="Knda" typeface="Verdana"/>
        <a:font script="Guru" typeface="Verdana"/>
        <a:font script="Cans" typeface="Verdana"/>
        <a:font script="Cher" typeface="Verdana"/>
        <a:font script="Yiii" typeface="Verdana"/>
        <a:font script="Tibt" typeface="Verdana"/>
        <a:font script="Thaa" typeface="Verdana"/>
        <a:font script="Deva" typeface="Verdana"/>
        <a:font script="Telu" typeface="Verdana"/>
        <a:font script="Taml" typeface="Verdana"/>
        <a:font script="Syrc" typeface="Verdana"/>
        <a:font script="Orya" typeface="Verdana"/>
        <a:font script="Mlym" typeface="Verdana"/>
        <a:font script="Laoo" typeface="Verdana"/>
        <a:font script="Sinh" typeface="Verdana"/>
        <a:font script="Mong" typeface="Verdana"/>
        <a:font script="Viet" typeface="Verdana"/>
        <a:font script="Uigh" typeface="Verdan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26334"/>
        </a:solidFill>
        <a:ln w="25400" cap="flat" cmpd="sng" algn="ctr">
          <a:noFill/>
          <a:prstDash val="solid"/>
        </a:ln>
        <a:effectLst/>
      </a:spPr>
      <a:bodyPr rtlCol="0" anchor="ctr"/>
      <a:lstStyle>
        <a:defPPr marL="0" marR="0" indent="0" algn="ctr" defTabSz="914400" eaLnBrk="1" fontAlgn="auto" latinLnBrk="0" hangingPunct="1">
          <a:lnSpc>
            <a:spcPct val="100000"/>
          </a:lnSpc>
          <a:spcBef>
            <a:spcPts val="0"/>
          </a:spcBef>
          <a:spcAft>
            <a:spcPts val="0"/>
          </a:spcAft>
          <a:buClrTx/>
          <a:buSzTx/>
          <a:buFontTx/>
          <a:buNone/>
          <a:tabLst/>
          <a:defRPr kumimoji="0" sz="1800" b="0" i="0" u="none" strike="noStrike" kern="0" cap="none" spc="0" normalizeH="0" baseline="0" noProof="0">
            <a:ln>
              <a:noFill/>
            </a:ln>
            <a:solidFill>
              <a:sysClr val="window" lastClr="FFFFFF"/>
            </a:solidFill>
            <a:effectLst/>
            <a:uLnTx/>
            <a:uFillTx/>
            <a:latin typeface="Verdana"/>
            <a:ea typeface="+mn-ea"/>
            <a:cs typeface="+mn-cs"/>
          </a:defRPr>
        </a:defPPr>
      </a:lst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5587CB-F899-4325-B27A-1F9E702C3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1202</Words>
  <Characters>7575</Characters>
  <Application>Microsoft Office Word</Application>
  <DocSecurity>0</DocSecurity>
  <Lines>63</Lines>
  <Paragraphs>17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GS1</Company>
  <LinksUpToDate>false</LinksUpToDate>
  <CharactersWithSpaces>8760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GS1 Basic Template</dc:subject>
  <dc:creator>Müller Stephanie</dc:creator>
  <cp:lastModifiedBy>Diernlinger Monika</cp:lastModifiedBy>
  <cp:revision>11</cp:revision>
  <cp:lastPrinted>2019-01-28T09:49:00Z</cp:lastPrinted>
  <dcterms:created xsi:type="dcterms:W3CDTF">2021-04-22T13:04:00Z</dcterms:created>
  <dcterms:modified xsi:type="dcterms:W3CDTF">2021-05-03T14:58:00Z</dcterms:modified>
</cp:coreProperties>
</file>