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909EA" w14:textId="77777777" w:rsidR="00C92BA1" w:rsidRPr="00A755EF" w:rsidRDefault="0005222C" w:rsidP="00434BDA">
      <w:pPr>
        <w:spacing w:after="0"/>
        <w:rPr>
          <w:rFonts w:asciiTheme="minorHAnsi" w:hAnsiTheme="minorHAnsi"/>
          <w:lang w:val="de-AT"/>
        </w:rPr>
      </w:pPr>
      <w:r>
        <w:rPr>
          <w:rFonts w:asciiTheme="minorHAnsi" w:eastAsia="Arial Unicode MS" w:hAnsiTheme="minorHAnsi" w:cs="Times New Roman"/>
          <w:b/>
          <w:color w:val="FF0000"/>
          <w:sz w:val="24"/>
          <w:szCs w:val="24"/>
          <w:u w:color="000000"/>
          <w:lang w:val="de-AT"/>
        </w:rPr>
        <w:t xml:space="preserve"> </w:t>
      </w:r>
    </w:p>
    <w:p w14:paraId="484E4979" w14:textId="77777777" w:rsidR="00220C56" w:rsidRDefault="00220C56" w:rsidP="00220C56">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Pr>
          <w:rFonts w:asciiTheme="minorHAnsi" w:eastAsia="Arial Unicode MS" w:hAnsiTheme="minorHAnsi" w:cs="Times New Roman"/>
          <w:b/>
          <w:color w:val="000000"/>
          <w:sz w:val="24"/>
          <w:szCs w:val="24"/>
          <w:u w:color="000000"/>
          <w:lang w:val="de-AT"/>
        </w:rPr>
        <w:t>10 Jahre GS1 Sync – Von der Vision zur Datendrehscheibe des Handels</w:t>
      </w:r>
    </w:p>
    <w:p w14:paraId="7E657D59" w14:textId="1AF5E20A" w:rsidR="00B978C8" w:rsidRPr="003939E0" w:rsidRDefault="001762D3" w:rsidP="0073753D">
      <w:pPr>
        <w:spacing w:line="360" w:lineRule="auto"/>
        <w:outlineLvl w:val="0"/>
        <w:rPr>
          <w:rFonts w:asciiTheme="minorHAnsi" w:hAnsiTheme="minorHAnsi"/>
          <w:b/>
          <w:sz w:val="20"/>
          <w:szCs w:val="20"/>
          <w:lang w:val="de-DE"/>
        </w:rPr>
      </w:pPr>
      <w:r w:rsidRPr="003939E0">
        <w:rPr>
          <w:rFonts w:asciiTheme="minorHAnsi" w:hAnsiTheme="minorHAnsi"/>
          <w:b/>
          <w:sz w:val="20"/>
          <w:szCs w:val="20"/>
          <w:lang w:val="de-DE"/>
        </w:rPr>
        <w:t xml:space="preserve">GS1 Sync feiert heuer sein 10-jähriges Jubiläum: </w:t>
      </w:r>
      <w:r w:rsidR="003939E0" w:rsidRPr="003939E0">
        <w:rPr>
          <w:rFonts w:asciiTheme="minorHAnsi" w:hAnsiTheme="minorHAnsi"/>
          <w:b/>
          <w:sz w:val="20"/>
          <w:szCs w:val="20"/>
          <w:lang w:val="de-DE"/>
        </w:rPr>
        <w:t xml:space="preserve">Mit </w:t>
      </w:r>
      <w:r w:rsidR="00C73F9F">
        <w:rPr>
          <w:rFonts w:asciiTheme="minorHAnsi" w:hAnsiTheme="minorHAnsi"/>
          <w:b/>
          <w:sz w:val="20"/>
          <w:szCs w:val="20"/>
          <w:lang w:val="de-DE"/>
        </w:rPr>
        <w:t xml:space="preserve">inzwischen über </w:t>
      </w:r>
      <w:r w:rsidR="003939E0" w:rsidRPr="003939E0">
        <w:rPr>
          <w:rFonts w:asciiTheme="minorHAnsi" w:hAnsiTheme="minorHAnsi"/>
          <w:b/>
          <w:sz w:val="20"/>
          <w:szCs w:val="20"/>
          <w:lang w:val="de-DE"/>
        </w:rPr>
        <w:t xml:space="preserve">einer halben Million Artikeldaten versorgt </w:t>
      </w:r>
      <w:r w:rsidR="00C73F9F">
        <w:rPr>
          <w:rFonts w:asciiTheme="minorHAnsi" w:hAnsiTheme="minorHAnsi"/>
          <w:b/>
          <w:sz w:val="20"/>
          <w:szCs w:val="20"/>
          <w:lang w:val="de-DE"/>
        </w:rPr>
        <w:t xml:space="preserve">das Stammdatenservice </w:t>
      </w:r>
      <w:r w:rsidR="003939E0" w:rsidRPr="003939E0">
        <w:rPr>
          <w:rFonts w:asciiTheme="minorHAnsi" w:hAnsiTheme="minorHAnsi"/>
          <w:b/>
          <w:sz w:val="20"/>
          <w:szCs w:val="20"/>
          <w:lang w:val="de-DE"/>
        </w:rPr>
        <w:t xml:space="preserve">die gesamte </w:t>
      </w:r>
      <w:r w:rsidR="00730B7A">
        <w:rPr>
          <w:rFonts w:asciiTheme="minorHAnsi" w:hAnsiTheme="minorHAnsi"/>
          <w:b/>
          <w:sz w:val="20"/>
          <w:szCs w:val="20"/>
          <w:lang w:val="de-DE"/>
        </w:rPr>
        <w:t>Lebensmittel</w:t>
      </w:r>
      <w:r w:rsidR="00730B7A" w:rsidRPr="003939E0">
        <w:rPr>
          <w:rFonts w:asciiTheme="minorHAnsi" w:hAnsiTheme="minorHAnsi"/>
          <w:b/>
          <w:sz w:val="20"/>
          <w:szCs w:val="20"/>
          <w:lang w:val="de-DE"/>
        </w:rPr>
        <w:t xml:space="preserve">branche </w:t>
      </w:r>
      <w:r w:rsidR="003939E0" w:rsidRPr="003939E0">
        <w:rPr>
          <w:rFonts w:asciiTheme="minorHAnsi" w:hAnsiTheme="minorHAnsi"/>
          <w:b/>
          <w:sz w:val="20"/>
          <w:szCs w:val="20"/>
          <w:lang w:val="de-DE"/>
        </w:rPr>
        <w:t>mit qualitätsgeprüften Produktinformationen. Eine Erfolgsgeschichte, die noch lange nicht zu Ende ist…</w:t>
      </w:r>
    </w:p>
    <w:p w14:paraId="1686A9BC" w14:textId="0A300C88" w:rsidR="0010267F" w:rsidRPr="0010267F" w:rsidRDefault="001E1B08" w:rsidP="0010267F">
      <w:pPr>
        <w:spacing w:line="360" w:lineRule="auto"/>
        <w:rPr>
          <w:rFonts w:asciiTheme="minorHAnsi" w:hAnsiTheme="minorHAnsi"/>
          <w:sz w:val="20"/>
          <w:szCs w:val="20"/>
          <w:lang w:val="de-DE"/>
        </w:rPr>
      </w:pPr>
      <w:r w:rsidRPr="00B978C8">
        <w:rPr>
          <w:rFonts w:asciiTheme="minorHAnsi" w:hAnsiTheme="minorHAnsi"/>
          <w:sz w:val="20"/>
          <w:szCs w:val="20"/>
          <w:lang w:val="de-AT"/>
        </w:rPr>
        <w:t xml:space="preserve">(Wien, </w:t>
      </w:r>
      <w:r w:rsidR="00EC62DA">
        <w:rPr>
          <w:rFonts w:asciiTheme="minorHAnsi" w:hAnsiTheme="minorHAnsi"/>
          <w:sz w:val="20"/>
          <w:szCs w:val="20"/>
          <w:lang w:val="de-AT"/>
        </w:rPr>
        <w:t>27</w:t>
      </w:r>
      <w:r w:rsidR="008C19F6">
        <w:rPr>
          <w:rFonts w:asciiTheme="minorHAnsi" w:hAnsiTheme="minorHAnsi"/>
          <w:sz w:val="20"/>
          <w:szCs w:val="20"/>
          <w:lang w:val="de-AT"/>
        </w:rPr>
        <w:t>. Juni</w:t>
      </w:r>
      <w:r w:rsidR="009A510A" w:rsidRPr="00FC7595">
        <w:rPr>
          <w:rFonts w:asciiTheme="minorHAnsi" w:hAnsiTheme="minorHAnsi"/>
          <w:sz w:val="20"/>
          <w:szCs w:val="20"/>
          <w:lang w:val="de-AT"/>
        </w:rPr>
        <w:t xml:space="preserve"> </w:t>
      </w:r>
      <w:r w:rsidR="00124848" w:rsidRPr="00FC7595">
        <w:rPr>
          <w:rFonts w:asciiTheme="minorHAnsi" w:hAnsiTheme="minorHAnsi"/>
          <w:sz w:val="20"/>
          <w:szCs w:val="20"/>
          <w:lang w:val="de-AT"/>
        </w:rPr>
        <w:t>20</w:t>
      </w:r>
      <w:r w:rsidR="00C02B6A" w:rsidRPr="00FC7595">
        <w:rPr>
          <w:rFonts w:asciiTheme="minorHAnsi" w:hAnsiTheme="minorHAnsi"/>
          <w:sz w:val="20"/>
          <w:szCs w:val="20"/>
          <w:lang w:val="de-AT"/>
        </w:rPr>
        <w:t>2</w:t>
      </w:r>
      <w:r w:rsidR="008C19F6">
        <w:rPr>
          <w:rFonts w:asciiTheme="minorHAnsi" w:hAnsiTheme="minorHAnsi"/>
          <w:sz w:val="20"/>
          <w:szCs w:val="20"/>
          <w:lang w:val="de-AT"/>
        </w:rPr>
        <w:t>4</w:t>
      </w:r>
      <w:r w:rsidR="00CA6749" w:rsidRPr="00FC7595">
        <w:rPr>
          <w:rFonts w:asciiTheme="minorHAnsi" w:hAnsiTheme="minorHAnsi"/>
          <w:sz w:val="20"/>
          <w:szCs w:val="20"/>
          <w:lang w:val="de-AT"/>
        </w:rPr>
        <w:t xml:space="preserve">) </w:t>
      </w:r>
      <w:r w:rsidR="00517FC0" w:rsidRPr="00FC7595">
        <w:rPr>
          <w:rFonts w:asciiTheme="minorHAnsi" w:hAnsiTheme="minorHAnsi"/>
          <w:sz w:val="20"/>
          <w:szCs w:val="20"/>
          <w:lang w:val="de-AT"/>
        </w:rPr>
        <w:t xml:space="preserve">– </w:t>
      </w:r>
      <w:r w:rsidR="0010267F" w:rsidRPr="0010267F">
        <w:rPr>
          <w:rFonts w:asciiTheme="minorHAnsi" w:hAnsiTheme="minorHAnsi"/>
          <w:sz w:val="20"/>
          <w:szCs w:val="20"/>
          <w:lang w:val="de-DE"/>
        </w:rPr>
        <w:t xml:space="preserve">Zeitgleich mit der Einführung der Lebensmittelinformationsverordnung (LMIV) im Jahr 2014 ging auch das Stammdatenservice GS1 Sync offiziell an den Start. Seit diesem Zeitpunkt waren Lebensmittelunternehmen gefordert, die Informationsinhalte aus ihren Etiketten auch für ihre Geschäftspartner aus Handel und Gastronomie bereitzustellen. Mit GS1 Sync wurde von GS1 Austria eine Lösung geschaffen, diese gesetzlichen Anforderungen anhand eines entsprechend aufbereiteten Datenprofils vollständig abzubilden. Damit wurden die ersten Weichen gestellt, um die bereits damals veraltete Artikelpass-Praxis durch eine zeitgemäße digitale Abbildung der Produktstammdaten abzulösen. „Unsere Vision, dass GS1 Sync zur Datendrehscheibe für die </w:t>
      </w:r>
      <w:r w:rsidR="0010267F">
        <w:rPr>
          <w:rFonts w:asciiTheme="minorHAnsi" w:hAnsiTheme="minorHAnsi"/>
          <w:sz w:val="20"/>
          <w:szCs w:val="20"/>
          <w:lang w:val="de-DE"/>
        </w:rPr>
        <w:t xml:space="preserve">gesamte </w:t>
      </w:r>
      <w:r w:rsidR="00730B7A">
        <w:rPr>
          <w:rFonts w:asciiTheme="minorHAnsi" w:hAnsiTheme="minorHAnsi"/>
          <w:sz w:val="20"/>
          <w:szCs w:val="20"/>
          <w:lang w:val="de-DE"/>
        </w:rPr>
        <w:t>Lebensmittel</w:t>
      </w:r>
      <w:r w:rsidR="00730B7A" w:rsidRPr="0010267F">
        <w:rPr>
          <w:rFonts w:asciiTheme="minorHAnsi" w:hAnsiTheme="minorHAnsi"/>
          <w:sz w:val="20"/>
          <w:szCs w:val="20"/>
          <w:lang w:val="de-DE"/>
        </w:rPr>
        <w:t xml:space="preserve">branche </w:t>
      </w:r>
      <w:r w:rsidR="0010267F" w:rsidRPr="0010267F">
        <w:rPr>
          <w:rFonts w:asciiTheme="minorHAnsi" w:hAnsiTheme="minorHAnsi"/>
          <w:sz w:val="20"/>
          <w:szCs w:val="20"/>
          <w:lang w:val="de-DE"/>
        </w:rPr>
        <w:t xml:space="preserve">wird, ist zur Realität geworden“, </w:t>
      </w:r>
      <w:r w:rsidR="0010267F">
        <w:rPr>
          <w:rFonts w:asciiTheme="minorHAnsi" w:hAnsiTheme="minorHAnsi"/>
          <w:sz w:val="20"/>
          <w:szCs w:val="20"/>
          <w:lang w:val="de-DE"/>
        </w:rPr>
        <w:t xml:space="preserve">zeigt GS1 Austria Geschäftsführer Gregor Herzog die Erfolgsgeschichte auf. </w:t>
      </w:r>
    </w:p>
    <w:p w14:paraId="472A4213" w14:textId="77777777" w:rsidR="006F3E45" w:rsidRPr="0010267F" w:rsidRDefault="00155B25" w:rsidP="006F3E45">
      <w:pPr>
        <w:spacing w:line="360" w:lineRule="auto"/>
        <w:rPr>
          <w:rFonts w:asciiTheme="minorHAnsi" w:hAnsiTheme="minorHAnsi"/>
          <w:sz w:val="20"/>
          <w:szCs w:val="20"/>
          <w:lang w:val="de-DE"/>
        </w:rPr>
      </w:pPr>
      <w:r w:rsidRPr="00155B25">
        <w:rPr>
          <w:rFonts w:asciiTheme="minorHAnsi" w:hAnsiTheme="minorHAnsi"/>
          <w:b/>
          <w:sz w:val="20"/>
          <w:szCs w:val="20"/>
          <w:lang w:val="de-AT"/>
        </w:rPr>
        <w:t>Von der Vision zum internationalen Vorzeigebeispiel</w:t>
      </w:r>
      <w:r w:rsidR="00C60C77">
        <w:rPr>
          <w:rFonts w:asciiTheme="minorHAnsi" w:hAnsiTheme="minorHAnsi"/>
          <w:sz w:val="20"/>
          <w:szCs w:val="20"/>
          <w:lang w:val="de-AT"/>
        </w:rPr>
        <w:br/>
      </w:r>
      <w:r w:rsidR="00FB7319" w:rsidRPr="00221AEA">
        <w:rPr>
          <w:rFonts w:asciiTheme="minorHAnsi" w:hAnsiTheme="minorHAnsi"/>
          <w:sz w:val="20"/>
          <w:szCs w:val="20"/>
          <w:lang w:val="de-AT"/>
        </w:rPr>
        <w:t>Die ersten Wurzeln</w:t>
      </w:r>
      <w:r w:rsidR="00FB7319">
        <w:rPr>
          <w:rFonts w:asciiTheme="minorHAnsi" w:hAnsiTheme="minorHAnsi"/>
          <w:sz w:val="20"/>
          <w:szCs w:val="20"/>
          <w:lang w:val="de-AT"/>
        </w:rPr>
        <w:t xml:space="preserve"> von GS1 Sync entwickelten sich bereits weit vor dem offiziellen Start: </w:t>
      </w:r>
      <w:r w:rsidR="00551991" w:rsidRPr="00551991">
        <w:rPr>
          <w:rFonts w:asciiTheme="minorHAnsi" w:hAnsiTheme="minorHAnsi"/>
          <w:sz w:val="20"/>
          <w:szCs w:val="20"/>
          <w:lang w:val="de-DE"/>
        </w:rPr>
        <w:t>Bereits 2012 erkannten die ECR Austria</w:t>
      </w:r>
      <w:r w:rsidR="004E57E4">
        <w:rPr>
          <w:rFonts w:asciiTheme="minorHAnsi" w:hAnsiTheme="minorHAnsi"/>
          <w:sz w:val="20"/>
          <w:szCs w:val="20"/>
          <w:lang w:val="de-DE"/>
        </w:rPr>
        <w:t>-</w:t>
      </w:r>
      <w:r w:rsidR="00551991" w:rsidRPr="00551991">
        <w:rPr>
          <w:rFonts w:asciiTheme="minorHAnsi" w:hAnsiTheme="minorHAnsi"/>
          <w:sz w:val="20"/>
          <w:szCs w:val="20"/>
          <w:lang w:val="de-DE"/>
        </w:rPr>
        <w:t>Arbeitsgruppen mit Vertretern aus Handel und Industrie die Bedeutung von Stammdaten sowie die Notwendigkeit eines elektronischen Stammdatenaustauschs. 2013 startete mit 20 Lieferanten, mehr als 1.000 eingestellten Artikeln und einer geprüften Datenqualität von 97 % ein erstes Pilotprojekt, aus dessen Erkenntnissen ein Qualitätsprozess für die eingestellten Daten etabliert wurde.</w:t>
      </w:r>
      <w:r w:rsidR="00551991">
        <w:rPr>
          <w:rFonts w:asciiTheme="minorHAnsi" w:hAnsiTheme="minorHAnsi"/>
          <w:sz w:val="20"/>
          <w:szCs w:val="20"/>
          <w:lang w:val="de-DE"/>
        </w:rPr>
        <w:t xml:space="preserve"> </w:t>
      </w:r>
      <w:r w:rsidR="00BE0FBF">
        <w:rPr>
          <w:rFonts w:asciiTheme="minorHAnsi" w:hAnsiTheme="minorHAnsi"/>
          <w:sz w:val="20"/>
          <w:szCs w:val="20"/>
          <w:lang w:val="de-DE"/>
        </w:rPr>
        <w:br/>
      </w:r>
      <w:r w:rsidR="00051C74">
        <w:rPr>
          <w:rFonts w:asciiTheme="minorHAnsi" w:hAnsiTheme="minorHAnsi"/>
          <w:sz w:val="20"/>
          <w:szCs w:val="20"/>
          <w:lang w:val="de-AT"/>
        </w:rPr>
        <w:t xml:space="preserve">Seit dem </w:t>
      </w:r>
      <w:r w:rsidR="00551991">
        <w:rPr>
          <w:rFonts w:asciiTheme="minorHAnsi" w:hAnsiTheme="minorHAnsi"/>
          <w:sz w:val="20"/>
          <w:szCs w:val="20"/>
          <w:lang w:val="de-AT"/>
        </w:rPr>
        <w:t xml:space="preserve">offiziellen </w:t>
      </w:r>
      <w:r w:rsidR="00051C74">
        <w:rPr>
          <w:rFonts w:asciiTheme="minorHAnsi" w:hAnsiTheme="minorHAnsi"/>
          <w:sz w:val="20"/>
          <w:szCs w:val="20"/>
          <w:lang w:val="de-AT"/>
        </w:rPr>
        <w:t xml:space="preserve">Start im Jahr 2014, als eine 0,35-Flasche </w:t>
      </w:r>
      <w:proofErr w:type="spellStart"/>
      <w:r w:rsidR="00051C74">
        <w:rPr>
          <w:rFonts w:asciiTheme="minorHAnsi" w:hAnsiTheme="minorHAnsi"/>
          <w:sz w:val="20"/>
          <w:szCs w:val="20"/>
          <w:lang w:val="de-AT"/>
        </w:rPr>
        <w:t>Frucade</w:t>
      </w:r>
      <w:proofErr w:type="spellEnd"/>
      <w:r w:rsidR="00051C74">
        <w:rPr>
          <w:rFonts w:asciiTheme="minorHAnsi" w:hAnsiTheme="minorHAnsi"/>
          <w:sz w:val="20"/>
          <w:szCs w:val="20"/>
          <w:lang w:val="de-AT"/>
        </w:rPr>
        <w:t xml:space="preserve"> als erstes Produkt im Stammdatenpool eingestellt wurde, </w:t>
      </w:r>
      <w:r w:rsidR="005A0CBD">
        <w:rPr>
          <w:rFonts w:asciiTheme="minorHAnsi" w:hAnsiTheme="minorHAnsi"/>
          <w:sz w:val="20"/>
          <w:szCs w:val="20"/>
          <w:lang w:val="de-AT"/>
        </w:rPr>
        <w:t>hat sich viel getan</w:t>
      </w:r>
      <w:r w:rsidR="00810199">
        <w:rPr>
          <w:rFonts w:asciiTheme="minorHAnsi" w:hAnsiTheme="minorHAnsi"/>
          <w:sz w:val="20"/>
          <w:szCs w:val="20"/>
          <w:lang w:val="de-AT"/>
        </w:rPr>
        <w:t>.</w:t>
      </w:r>
      <w:r w:rsidR="00051C74">
        <w:rPr>
          <w:rFonts w:asciiTheme="minorHAnsi" w:hAnsiTheme="minorHAnsi"/>
          <w:sz w:val="20"/>
          <w:szCs w:val="20"/>
          <w:lang w:val="de-AT"/>
        </w:rPr>
        <w:t xml:space="preserve"> Aufgrund neuer gesetzlicher Anforderungen und verschiedener Konsumentenbedürfnisse wurde</w:t>
      </w:r>
      <w:r w:rsidR="00522A6A">
        <w:rPr>
          <w:rFonts w:asciiTheme="minorHAnsi" w:hAnsiTheme="minorHAnsi"/>
          <w:sz w:val="20"/>
          <w:szCs w:val="20"/>
          <w:lang w:val="de-AT"/>
        </w:rPr>
        <w:t xml:space="preserve"> GS1 Sync im Laufe der Jahre stetig erweitert</w:t>
      </w:r>
      <w:r w:rsidR="00FB7319">
        <w:rPr>
          <w:rFonts w:asciiTheme="minorHAnsi" w:hAnsiTheme="minorHAnsi"/>
          <w:sz w:val="20"/>
          <w:szCs w:val="20"/>
          <w:lang w:val="de-AT"/>
        </w:rPr>
        <w:t>:</w:t>
      </w:r>
      <w:r w:rsidR="00522A6A">
        <w:rPr>
          <w:rFonts w:asciiTheme="minorHAnsi" w:hAnsiTheme="minorHAnsi"/>
          <w:sz w:val="20"/>
          <w:szCs w:val="20"/>
          <w:lang w:val="de-AT"/>
        </w:rPr>
        <w:t xml:space="preserve"> 2016 um </w:t>
      </w:r>
      <w:proofErr w:type="spellStart"/>
      <w:r w:rsidR="00522A6A">
        <w:rPr>
          <w:rFonts w:asciiTheme="minorHAnsi" w:hAnsiTheme="minorHAnsi"/>
          <w:sz w:val="20"/>
          <w:szCs w:val="20"/>
          <w:lang w:val="de-AT"/>
        </w:rPr>
        <w:t>Near</w:t>
      </w:r>
      <w:proofErr w:type="spellEnd"/>
      <w:r w:rsidR="00522A6A">
        <w:rPr>
          <w:rFonts w:asciiTheme="minorHAnsi" w:hAnsiTheme="minorHAnsi"/>
          <w:sz w:val="20"/>
          <w:szCs w:val="20"/>
          <w:lang w:val="de-AT"/>
        </w:rPr>
        <w:t>- und Nonfood-Artikel sowie um B2B-Daten, 2017 mit dem Austausch von Produktabbildungen oder mit der zusätzlichen Bereitstellung von Bio-Zertifikaten und Sicherheitsdatenblätter</w:t>
      </w:r>
      <w:r w:rsidR="005A0CBD">
        <w:rPr>
          <w:rFonts w:asciiTheme="minorHAnsi" w:hAnsiTheme="minorHAnsi"/>
          <w:sz w:val="20"/>
          <w:szCs w:val="20"/>
          <w:lang w:val="de-AT"/>
        </w:rPr>
        <w:t>n</w:t>
      </w:r>
      <w:r w:rsidR="00522A6A">
        <w:rPr>
          <w:rFonts w:asciiTheme="minorHAnsi" w:hAnsiTheme="minorHAnsi"/>
          <w:sz w:val="20"/>
          <w:szCs w:val="20"/>
          <w:lang w:val="de-AT"/>
        </w:rPr>
        <w:t xml:space="preserve"> im Jahr 2022. Heute werden über GS1 Sync mehr als eine halbe Million Artikeldaten ausgetauscht.</w:t>
      </w:r>
      <w:r w:rsidR="006F3E45">
        <w:rPr>
          <w:rFonts w:asciiTheme="minorHAnsi" w:hAnsiTheme="minorHAnsi"/>
          <w:sz w:val="20"/>
          <w:szCs w:val="20"/>
          <w:lang w:val="de-AT"/>
        </w:rPr>
        <w:t xml:space="preserve"> </w:t>
      </w:r>
      <w:r w:rsidR="006F3E45">
        <w:rPr>
          <w:rFonts w:asciiTheme="minorHAnsi" w:hAnsiTheme="minorHAnsi"/>
          <w:sz w:val="20"/>
          <w:szCs w:val="20"/>
          <w:lang w:val="de-DE"/>
        </w:rPr>
        <w:t xml:space="preserve">Als einen der größten Vorteile des Stammdatenportals sieht Herzog, dass damit „unnötige Mehrkosten durch Einzellösungen vermieden werden können. Damit dient Österreich auch als </w:t>
      </w:r>
      <w:r w:rsidR="00FB7319">
        <w:rPr>
          <w:rFonts w:asciiTheme="minorHAnsi" w:hAnsiTheme="minorHAnsi"/>
          <w:sz w:val="20"/>
          <w:szCs w:val="20"/>
          <w:lang w:val="de-DE"/>
        </w:rPr>
        <w:t xml:space="preserve">internationales </w:t>
      </w:r>
      <w:r w:rsidR="006F3E45">
        <w:rPr>
          <w:rFonts w:asciiTheme="minorHAnsi" w:hAnsiTheme="minorHAnsi"/>
          <w:sz w:val="20"/>
          <w:szCs w:val="20"/>
          <w:lang w:val="de-DE"/>
        </w:rPr>
        <w:t>Vorzeigebeispiel dafür, wie Kosten durch Kollaboration minimiert werden können.“</w:t>
      </w:r>
    </w:p>
    <w:p w14:paraId="3B35B642" w14:textId="748F7EF0" w:rsidR="00B73709" w:rsidRDefault="004527C7" w:rsidP="00D61659">
      <w:pPr>
        <w:spacing w:line="360" w:lineRule="auto"/>
        <w:rPr>
          <w:rFonts w:asciiTheme="minorHAnsi" w:hAnsiTheme="minorHAnsi"/>
          <w:sz w:val="20"/>
          <w:szCs w:val="20"/>
          <w:lang w:val="de-AT"/>
        </w:rPr>
      </w:pPr>
      <w:r w:rsidRPr="001762D3">
        <w:rPr>
          <w:rFonts w:asciiTheme="minorHAnsi" w:hAnsiTheme="minorHAnsi"/>
          <w:b/>
          <w:sz w:val="20"/>
          <w:szCs w:val="20"/>
          <w:lang w:val="de-AT"/>
        </w:rPr>
        <w:t>Qualitätssicherung als Herzstück von GS1 Sync</w:t>
      </w:r>
      <w:r>
        <w:rPr>
          <w:rFonts w:asciiTheme="minorHAnsi" w:hAnsiTheme="minorHAnsi"/>
          <w:sz w:val="20"/>
          <w:szCs w:val="20"/>
          <w:lang w:val="de-AT"/>
        </w:rPr>
        <w:br/>
      </w:r>
      <w:r w:rsidRPr="004527C7">
        <w:rPr>
          <w:rFonts w:asciiTheme="minorHAnsi" w:hAnsiTheme="minorHAnsi"/>
          <w:sz w:val="20"/>
          <w:szCs w:val="20"/>
          <w:lang w:val="de-DE"/>
        </w:rPr>
        <w:t xml:space="preserve">Um die hohe Datenqualität in GS1 Sync sicherzustellen, wurde </w:t>
      </w:r>
      <w:r>
        <w:rPr>
          <w:rFonts w:asciiTheme="minorHAnsi" w:hAnsiTheme="minorHAnsi"/>
          <w:sz w:val="20"/>
          <w:szCs w:val="20"/>
          <w:lang w:val="de-DE"/>
        </w:rPr>
        <w:t>von</w:t>
      </w:r>
      <w:r w:rsidRPr="004527C7">
        <w:rPr>
          <w:rFonts w:asciiTheme="minorHAnsi" w:hAnsiTheme="minorHAnsi"/>
          <w:sz w:val="20"/>
          <w:szCs w:val="20"/>
          <w:lang w:val="de-DE"/>
        </w:rPr>
        <w:t xml:space="preserve"> GS1 Austria in Zusammenarbeit </w:t>
      </w:r>
      <w:r w:rsidRPr="004527C7">
        <w:rPr>
          <w:rFonts w:asciiTheme="minorHAnsi" w:hAnsiTheme="minorHAnsi"/>
          <w:sz w:val="20"/>
          <w:szCs w:val="20"/>
          <w:lang w:val="de-DE"/>
        </w:rPr>
        <w:lastRenderedPageBreak/>
        <w:t xml:space="preserve">mit Handel und Industrie ein spezieller Prozess erarbeitet. Zum einen ein Qualitätsprozess für den Food-Bereich, zum anderen einer für den </w:t>
      </w:r>
      <w:proofErr w:type="spellStart"/>
      <w:r w:rsidRPr="004527C7">
        <w:rPr>
          <w:rFonts w:asciiTheme="minorHAnsi" w:hAnsiTheme="minorHAnsi"/>
          <w:sz w:val="20"/>
          <w:szCs w:val="20"/>
          <w:lang w:val="de-DE"/>
        </w:rPr>
        <w:t>Near</w:t>
      </w:r>
      <w:proofErr w:type="spellEnd"/>
      <w:r w:rsidRPr="004527C7">
        <w:rPr>
          <w:rFonts w:asciiTheme="minorHAnsi" w:hAnsiTheme="minorHAnsi"/>
          <w:sz w:val="20"/>
          <w:szCs w:val="20"/>
          <w:lang w:val="de-DE"/>
        </w:rPr>
        <w:t>-Food-/Non-Food-Bereich. Dabei werden die elektronischen Artikeldaten jedes Produkts vor der Übermittlung an den Handel einer manuellen Sichtprüfung unterzogen. Das bedeutet, dass sämtliche LMIV-relevante Daten, logistische Daten, Verpackungshierarchien, aber auch die Bereitstellung von Produktabbildungen qualitätsgesichert sind.</w:t>
      </w:r>
      <w:r>
        <w:rPr>
          <w:rFonts w:asciiTheme="minorHAnsi" w:hAnsiTheme="minorHAnsi"/>
          <w:sz w:val="20"/>
          <w:szCs w:val="20"/>
          <w:lang w:val="de-DE"/>
        </w:rPr>
        <w:t xml:space="preserve"> Das GS1 Sync Qualitätssicherungs-Team übernimmt dabei die Aufgabe, dass diese Qualit</w:t>
      </w:r>
      <w:r w:rsidR="006F3E45">
        <w:rPr>
          <w:rFonts w:asciiTheme="minorHAnsi" w:hAnsiTheme="minorHAnsi"/>
          <w:sz w:val="20"/>
          <w:szCs w:val="20"/>
          <w:lang w:val="de-DE"/>
        </w:rPr>
        <w:t>ät</w:t>
      </w:r>
      <w:r>
        <w:rPr>
          <w:rFonts w:asciiTheme="minorHAnsi" w:hAnsiTheme="minorHAnsi"/>
          <w:sz w:val="20"/>
          <w:szCs w:val="20"/>
          <w:lang w:val="de-DE"/>
        </w:rPr>
        <w:t>skriterien auch eingehalten werden und dem entsprechen, was der österreichische Handel fordert.</w:t>
      </w:r>
      <w:r w:rsidR="006F3E45">
        <w:rPr>
          <w:rFonts w:asciiTheme="minorHAnsi" w:hAnsiTheme="minorHAnsi"/>
          <w:sz w:val="20"/>
          <w:szCs w:val="20"/>
          <w:lang w:val="de-DE"/>
        </w:rPr>
        <w:t xml:space="preserve"> Dieses Service wird auch von den GS1 Sync-Kunden sehr geschätzt, wie etwa von Lukas </w:t>
      </w:r>
      <w:proofErr w:type="spellStart"/>
      <w:r w:rsidR="006F3E45">
        <w:rPr>
          <w:rFonts w:asciiTheme="minorHAnsi" w:hAnsiTheme="minorHAnsi"/>
          <w:sz w:val="20"/>
          <w:szCs w:val="20"/>
          <w:lang w:val="de-DE"/>
        </w:rPr>
        <w:t>Grub</w:t>
      </w:r>
      <w:r w:rsidR="00852173">
        <w:rPr>
          <w:rFonts w:asciiTheme="minorHAnsi" w:hAnsiTheme="minorHAnsi"/>
          <w:sz w:val="20"/>
          <w:szCs w:val="20"/>
          <w:lang w:val="de-DE"/>
        </w:rPr>
        <w:t>au</w:t>
      </w:r>
      <w:r w:rsidR="006F3E45">
        <w:rPr>
          <w:rFonts w:asciiTheme="minorHAnsi" w:hAnsiTheme="minorHAnsi"/>
          <w:sz w:val="20"/>
          <w:szCs w:val="20"/>
          <w:lang w:val="de-DE"/>
        </w:rPr>
        <w:t>er</w:t>
      </w:r>
      <w:proofErr w:type="spellEnd"/>
      <w:r w:rsidR="006F3E45">
        <w:rPr>
          <w:rFonts w:asciiTheme="minorHAnsi" w:hAnsiTheme="minorHAnsi"/>
          <w:sz w:val="20"/>
          <w:szCs w:val="20"/>
          <w:lang w:val="de-DE"/>
        </w:rPr>
        <w:t xml:space="preserve">, Managing </w:t>
      </w:r>
      <w:proofErr w:type="spellStart"/>
      <w:r w:rsidR="006F3E45">
        <w:rPr>
          <w:rFonts w:asciiTheme="minorHAnsi" w:hAnsiTheme="minorHAnsi"/>
          <w:sz w:val="20"/>
          <w:szCs w:val="20"/>
          <w:lang w:val="de-DE"/>
        </w:rPr>
        <w:t>Director</w:t>
      </w:r>
      <w:proofErr w:type="spellEnd"/>
      <w:r w:rsidR="006F3E45">
        <w:rPr>
          <w:rFonts w:asciiTheme="minorHAnsi" w:hAnsiTheme="minorHAnsi"/>
          <w:sz w:val="20"/>
          <w:szCs w:val="20"/>
          <w:lang w:val="de-DE"/>
        </w:rPr>
        <w:t xml:space="preserve"> EMEA des erfolgreichen Microdrink-Herstellers </w:t>
      </w:r>
      <w:proofErr w:type="spellStart"/>
      <w:r w:rsidR="006F3E45">
        <w:rPr>
          <w:rFonts w:asciiTheme="minorHAnsi" w:hAnsiTheme="minorHAnsi"/>
          <w:sz w:val="20"/>
          <w:szCs w:val="20"/>
          <w:lang w:val="de-DE"/>
        </w:rPr>
        <w:t>waterdrop</w:t>
      </w:r>
      <w:proofErr w:type="spellEnd"/>
      <w:r w:rsidR="006F3E45">
        <w:rPr>
          <w:rFonts w:asciiTheme="minorHAnsi" w:hAnsiTheme="minorHAnsi"/>
          <w:sz w:val="20"/>
          <w:szCs w:val="20"/>
          <w:lang w:val="de-DE"/>
        </w:rPr>
        <w:t>®: „Dank der Qualitätskontrolle haben wir die Gewissheit</w:t>
      </w:r>
      <w:r w:rsidR="005A0CBD">
        <w:rPr>
          <w:rFonts w:asciiTheme="minorHAnsi" w:hAnsiTheme="minorHAnsi"/>
          <w:sz w:val="20"/>
          <w:szCs w:val="20"/>
          <w:lang w:val="de-DE"/>
        </w:rPr>
        <w:t xml:space="preserve">, </w:t>
      </w:r>
      <w:r w:rsidR="00F16E90">
        <w:rPr>
          <w:rFonts w:asciiTheme="minorHAnsi" w:hAnsiTheme="minorHAnsi"/>
          <w:sz w:val="20"/>
          <w:szCs w:val="20"/>
          <w:lang w:val="de-DE"/>
        </w:rPr>
        <w:t>dass unsere Daten für jeden korrekt und nutzbar sind.“</w:t>
      </w:r>
      <w:r w:rsidR="00547335">
        <w:rPr>
          <w:rFonts w:asciiTheme="minorHAnsi" w:hAnsiTheme="minorHAnsi"/>
          <w:b/>
          <w:sz w:val="20"/>
          <w:szCs w:val="20"/>
          <w:lang w:val="de-DE"/>
        </w:rPr>
        <w:br/>
      </w:r>
      <w:r w:rsidR="00547335">
        <w:rPr>
          <w:rFonts w:asciiTheme="minorHAnsi" w:hAnsiTheme="minorHAnsi"/>
          <w:b/>
          <w:sz w:val="20"/>
          <w:szCs w:val="20"/>
          <w:lang w:val="de-DE"/>
        </w:rPr>
        <w:br/>
      </w:r>
      <w:r w:rsidR="00547335" w:rsidRPr="00221AEA">
        <w:rPr>
          <w:rFonts w:asciiTheme="minorHAnsi" w:hAnsiTheme="minorHAnsi"/>
          <w:b/>
          <w:sz w:val="20"/>
          <w:szCs w:val="20"/>
          <w:lang w:val="de-DE"/>
        </w:rPr>
        <w:t>Werte schaffen Vorteile</w:t>
      </w:r>
      <w:r w:rsidR="00551991">
        <w:rPr>
          <w:rFonts w:asciiTheme="minorHAnsi" w:hAnsiTheme="minorHAnsi"/>
          <w:sz w:val="20"/>
          <w:szCs w:val="20"/>
          <w:lang w:val="de-DE"/>
        </w:rPr>
        <w:br/>
        <w:t xml:space="preserve">Der Erfolg und damit auch die größten Vorteile des Stammdatenservice GS1 Sync lassen sich vor allem auf die Einhaltung von vier Werten (siehe Grafik) zurückführen: 1.) GS1 Sync ist neutral und somit auch unabhängig von </w:t>
      </w:r>
      <w:r w:rsidR="00547335">
        <w:rPr>
          <w:rFonts w:asciiTheme="minorHAnsi" w:hAnsiTheme="minorHAnsi"/>
          <w:sz w:val="20"/>
          <w:szCs w:val="20"/>
          <w:lang w:val="de-DE"/>
        </w:rPr>
        <w:t xml:space="preserve">den </w:t>
      </w:r>
      <w:r w:rsidR="00551991">
        <w:rPr>
          <w:rFonts w:asciiTheme="minorHAnsi" w:hAnsiTheme="minorHAnsi"/>
          <w:sz w:val="20"/>
          <w:szCs w:val="20"/>
          <w:lang w:val="de-DE"/>
        </w:rPr>
        <w:t>Interessen Einzelner, womit ein sensibler Umgang mit Artikel</w:t>
      </w:r>
      <w:r w:rsidR="00547335">
        <w:rPr>
          <w:rFonts w:asciiTheme="minorHAnsi" w:hAnsiTheme="minorHAnsi"/>
          <w:sz w:val="20"/>
          <w:szCs w:val="20"/>
          <w:lang w:val="de-DE"/>
        </w:rPr>
        <w:t>daten</w:t>
      </w:r>
      <w:r w:rsidR="00551991">
        <w:rPr>
          <w:rFonts w:asciiTheme="minorHAnsi" w:hAnsiTheme="minorHAnsi"/>
          <w:sz w:val="20"/>
          <w:szCs w:val="20"/>
          <w:lang w:val="de-DE"/>
        </w:rPr>
        <w:t xml:space="preserve"> gewährleistet wird. 2.) </w:t>
      </w:r>
      <w:r w:rsidR="00547335">
        <w:rPr>
          <w:rFonts w:asciiTheme="minorHAnsi" w:hAnsiTheme="minorHAnsi"/>
          <w:sz w:val="20"/>
          <w:szCs w:val="20"/>
          <w:lang w:val="de-DE"/>
        </w:rPr>
        <w:t>Die in den ECR</w:t>
      </w:r>
      <w:r w:rsidR="004E57E4">
        <w:rPr>
          <w:rFonts w:asciiTheme="minorHAnsi" w:hAnsiTheme="minorHAnsi"/>
          <w:sz w:val="20"/>
          <w:szCs w:val="20"/>
          <w:lang w:val="de-DE"/>
        </w:rPr>
        <w:t xml:space="preserve"> Austria-</w:t>
      </w:r>
      <w:r w:rsidR="00547335">
        <w:rPr>
          <w:rFonts w:asciiTheme="minorHAnsi" w:hAnsiTheme="minorHAnsi"/>
          <w:sz w:val="20"/>
          <w:szCs w:val="20"/>
          <w:lang w:val="de-DE"/>
        </w:rPr>
        <w:t xml:space="preserve">Arbeitsgruppen abgestimmten Anforderungen der österreichischen Händler </w:t>
      </w:r>
      <w:r w:rsidR="00BE0FBF">
        <w:rPr>
          <w:rFonts w:asciiTheme="minorHAnsi" w:hAnsiTheme="minorHAnsi"/>
          <w:sz w:val="20"/>
          <w:szCs w:val="20"/>
          <w:lang w:val="de-DE"/>
        </w:rPr>
        <w:t xml:space="preserve">werden </w:t>
      </w:r>
      <w:r w:rsidR="00547335">
        <w:rPr>
          <w:rFonts w:asciiTheme="minorHAnsi" w:hAnsiTheme="minorHAnsi"/>
          <w:sz w:val="20"/>
          <w:szCs w:val="20"/>
          <w:lang w:val="de-DE"/>
        </w:rPr>
        <w:t xml:space="preserve">einheitlich umgesetzt. 3.) Die hohe Datenqualität durch die Qualitätssicherung. 4.) Die </w:t>
      </w:r>
      <w:r w:rsidR="00810199">
        <w:rPr>
          <w:rFonts w:asciiTheme="minorHAnsi" w:hAnsiTheme="minorHAnsi"/>
          <w:sz w:val="20"/>
          <w:szCs w:val="20"/>
          <w:lang w:val="de-DE"/>
        </w:rPr>
        <w:t>p</w:t>
      </w:r>
      <w:r w:rsidR="00547335">
        <w:rPr>
          <w:rFonts w:asciiTheme="minorHAnsi" w:hAnsiTheme="minorHAnsi"/>
          <w:sz w:val="20"/>
          <w:szCs w:val="20"/>
          <w:lang w:val="de-DE"/>
        </w:rPr>
        <w:t xml:space="preserve">ersönliche Betreuung durch </w:t>
      </w:r>
      <w:r w:rsidR="00810199">
        <w:rPr>
          <w:rFonts w:asciiTheme="minorHAnsi" w:hAnsiTheme="minorHAnsi"/>
          <w:sz w:val="20"/>
          <w:szCs w:val="20"/>
          <w:lang w:val="de-DE"/>
        </w:rPr>
        <w:t xml:space="preserve">eine eigene Kundenbetreuerin bzw. </w:t>
      </w:r>
      <w:r w:rsidR="00547335">
        <w:rPr>
          <w:rFonts w:asciiTheme="minorHAnsi" w:hAnsiTheme="minorHAnsi"/>
          <w:sz w:val="20"/>
          <w:szCs w:val="20"/>
          <w:lang w:val="de-DE"/>
        </w:rPr>
        <w:t xml:space="preserve">einen eigenen Kundenbetreuer </w:t>
      </w:r>
      <w:r w:rsidR="00FE1FCD">
        <w:rPr>
          <w:rFonts w:asciiTheme="minorHAnsi" w:hAnsiTheme="minorHAnsi"/>
          <w:sz w:val="20"/>
          <w:szCs w:val="20"/>
          <w:lang w:val="de-DE"/>
        </w:rPr>
        <w:t>und durch</w:t>
      </w:r>
      <w:r w:rsidR="00547335">
        <w:rPr>
          <w:rFonts w:asciiTheme="minorHAnsi" w:hAnsiTheme="minorHAnsi"/>
          <w:sz w:val="20"/>
          <w:szCs w:val="20"/>
          <w:lang w:val="de-DE"/>
        </w:rPr>
        <w:t xml:space="preserve"> individuelle Beratung und Schulungen. </w:t>
      </w:r>
      <w:r w:rsidR="00547335">
        <w:rPr>
          <w:rFonts w:asciiTheme="minorHAnsi" w:hAnsiTheme="minorHAnsi"/>
          <w:sz w:val="20"/>
          <w:szCs w:val="20"/>
          <w:lang w:val="de-DE"/>
        </w:rPr>
        <w:br/>
      </w:r>
      <w:r w:rsidR="00F16E90">
        <w:rPr>
          <w:rFonts w:asciiTheme="minorHAnsi" w:hAnsiTheme="minorHAnsi"/>
          <w:sz w:val="20"/>
          <w:szCs w:val="20"/>
          <w:lang w:val="de-DE"/>
        </w:rPr>
        <w:br/>
      </w:r>
      <w:r w:rsidR="00D91DAF" w:rsidRPr="001762D3">
        <w:rPr>
          <w:rFonts w:asciiTheme="minorHAnsi" w:hAnsiTheme="minorHAnsi"/>
          <w:b/>
          <w:sz w:val="20"/>
          <w:szCs w:val="20"/>
          <w:lang w:val="de-AT"/>
        </w:rPr>
        <w:t>Wohin gehen die Daten?</w:t>
      </w:r>
      <w:r w:rsidR="006F3E45">
        <w:rPr>
          <w:rFonts w:asciiTheme="minorHAnsi" w:hAnsiTheme="minorHAnsi"/>
          <w:b/>
          <w:sz w:val="20"/>
          <w:szCs w:val="20"/>
          <w:highlight w:val="yellow"/>
          <w:lang w:val="de-AT"/>
        </w:rPr>
        <w:br/>
      </w:r>
      <w:r w:rsidR="006F3E45" w:rsidRPr="006F3E45">
        <w:rPr>
          <w:rFonts w:asciiTheme="minorHAnsi" w:hAnsiTheme="minorHAnsi"/>
          <w:sz w:val="20"/>
          <w:szCs w:val="20"/>
          <w:lang w:val="de-AT"/>
        </w:rPr>
        <w:t xml:space="preserve">Die Verwendung der in GS1 Sync bereitgestellten Daten ist vielfältig und auch die Vielfalt der „Datenabholer“ </w:t>
      </w:r>
      <w:r w:rsidR="00CA7FEB">
        <w:rPr>
          <w:rFonts w:asciiTheme="minorHAnsi" w:hAnsiTheme="minorHAnsi"/>
          <w:sz w:val="20"/>
          <w:szCs w:val="20"/>
          <w:lang w:val="de-AT"/>
        </w:rPr>
        <w:t>sowie der einzelnen</w:t>
      </w:r>
      <w:r w:rsidR="006F3E45" w:rsidRPr="006F3E45">
        <w:rPr>
          <w:rFonts w:asciiTheme="minorHAnsi" w:hAnsiTheme="minorHAnsi"/>
          <w:sz w:val="20"/>
          <w:szCs w:val="20"/>
          <w:lang w:val="de-AT"/>
        </w:rPr>
        <w:t xml:space="preserve"> Anwendungsgebiete wird zunehmend größer. Die Daten werden z.B. für die Artikelanlage, die Lagerlogistik und die Weitergabe an Geschäftspartner wie etwa</w:t>
      </w:r>
      <w:r w:rsidR="00CA7FEB">
        <w:rPr>
          <w:rFonts w:asciiTheme="minorHAnsi" w:hAnsiTheme="minorHAnsi"/>
          <w:sz w:val="20"/>
          <w:szCs w:val="20"/>
          <w:lang w:val="de-AT"/>
        </w:rPr>
        <w:t xml:space="preserve"> </w:t>
      </w:r>
      <w:r w:rsidR="006F3E45">
        <w:rPr>
          <w:rFonts w:asciiTheme="minorHAnsi" w:hAnsiTheme="minorHAnsi"/>
          <w:sz w:val="20"/>
          <w:szCs w:val="20"/>
          <w:lang w:val="de-AT"/>
        </w:rPr>
        <w:t xml:space="preserve">im </w:t>
      </w:r>
      <w:r w:rsidR="006F3E45" w:rsidRPr="006F3E45">
        <w:rPr>
          <w:rFonts w:asciiTheme="minorHAnsi" w:hAnsiTheme="minorHAnsi"/>
          <w:sz w:val="20"/>
          <w:szCs w:val="20"/>
          <w:lang w:val="de-AT"/>
        </w:rPr>
        <w:t>Gastrobereich</w:t>
      </w:r>
      <w:r w:rsidR="006F3E45">
        <w:rPr>
          <w:rFonts w:asciiTheme="minorHAnsi" w:hAnsiTheme="minorHAnsi"/>
          <w:sz w:val="20"/>
          <w:szCs w:val="20"/>
          <w:lang w:val="de-AT"/>
        </w:rPr>
        <w:t xml:space="preserve">, beispielsweise für die HOGAST-Gruppe, </w:t>
      </w:r>
      <w:r w:rsidR="006F3E45" w:rsidRPr="006F3E45">
        <w:rPr>
          <w:rFonts w:asciiTheme="minorHAnsi" w:hAnsiTheme="minorHAnsi"/>
          <w:sz w:val="20"/>
          <w:szCs w:val="20"/>
          <w:lang w:val="de-AT"/>
        </w:rPr>
        <w:t>verwendet. Außerdem werden sie für den Auftritt in Onlineshops wie z. B. billa.at, bipa.at, dm.at, interspar.at, mpreis.at, alfies.at oder gurkerl.at genutzt. Neben den großen Datenabholern aus dem Handel wie REWE, SPAR, METRO und Markant werden die Daten aber auch immer mehr in anderen Bereichen sowie für unterschiedlichste Zwecke genutzt.</w:t>
      </w:r>
      <w:r w:rsidR="00BE0FBF">
        <w:rPr>
          <w:rFonts w:asciiTheme="minorHAnsi" w:hAnsiTheme="minorHAnsi"/>
          <w:b/>
          <w:sz w:val="20"/>
          <w:szCs w:val="20"/>
          <w:lang w:val="de-AT"/>
        </w:rPr>
        <w:br/>
      </w:r>
      <w:r w:rsidR="00BE0FBF">
        <w:rPr>
          <w:rFonts w:asciiTheme="minorHAnsi" w:hAnsiTheme="minorHAnsi"/>
          <w:b/>
          <w:sz w:val="20"/>
          <w:szCs w:val="20"/>
          <w:lang w:val="de-AT"/>
        </w:rPr>
        <w:br/>
      </w:r>
      <w:r w:rsidR="00155B25" w:rsidRPr="001762D3">
        <w:rPr>
          <w:rFonts w:asciiTheme="minorHAnsi" w:hAnsiTheme="minorHAnsi"/>
          <w:b/>
          <w:sz w:val="20"/>
          <w:szCs w:val="20"/>
          <w:lang w:val="de-AT"/>
        </w:rPr>
        <w:t>Große Zukunft für Stammdaten</w:t>
      </w:r>
      <w:r w:rsidR="00155B25" w:rsidRPr="001762D3">
        <w:rPr>
          <w:rFonts w:asciiTheme="minorHAnsi" w:hAnsiTheme="minorHAnsi"/>
          <w:b/>
          <w:sz w:val="20"/>
          <w:szCs w:val="20"/>
          <w:lang w:val="de-AT"/>
        </w:rPr>
        <w:br/>
      </w:r>
      <w:r w:rsidR="00155B25">
        <w:rPr>
          <w:rFonts w:asciiTheme="minorHAnsi" w:hAnsiTheme="minorHAnsi"/>
          <w:sz w:val="20"/>
          <w:szCs w:val="20"/>
          <w:lang w:val="de-AT"/>
        </w:rPr>
        <w:t>Ein großes Potenzial für die Nutzung von Stammdaten liegt vor allem rund um die Förderung der Kreislaufwirtschaft, wo Informationen zur Recyclingfähigkeit und damit zu den einzelnen Bestandteilen von Produkten benötig</w:t>
      </w:r>
      <w:r w:rsidR="00CA7FEB">
        <w:rPr>
          <w:rFonts w:asciiTheme="minorHAnsi" w:hAnsiTheme="minorHAnsi"/>
          <w:sz w:val="20"/>
          <w:szCs w:val="20"/>
          <w:lang w:val="de-AT"/>
        </w:rPr>
        <w:t>t</w:t>
      </w:r>
      <w:r w:rsidR="00155B25">
        <w:rPr>
          <w:rFonts w:asciiTheme="minorHAnsi" w:hAnsiTheme="minorHAnsi"/>
          <w:sz w:val="20"/>
          <w:szCs w:val="20"/>
          <w:lang w:val="de-AT"/>
        </w:rPr>
        <w:t xml:space="preserve"> werden. So </w:t>
      </w:r>
      <w:r w:rsidR="00ED374D">
        <w:rPr>
          <w:rFonts w:asciiTheme="minorHAnsi" w:hAnsiTheme="minorHAnsi"/>
          <w:sz w:val="20"/>
          <w:szCs w:val="20"/>
          <w:lang w:val="de-AT"/>
        </w:rPr>
        <w:t>greift</w:t>
      </w:r>
      <w:r w:rsidR="00155B25">
        <w:rPr>
          <w:rFonts w:asciiTheme="minorHAnsi" w:hAnsiTheme="minorHAnsi"/>
          <w:sz w:val="20"/>
          <w:szCs w:val="20"/>
          <w:lang w:val="de-AT"/>
        </w:rPr>
        <w:t xml:space="preserve"> etwa als jüngstes Beispiel aus der Praxis</w:t>
      </w:r>
      <w:r w:rsidR="00ED374D">
        <w:rPr>
          <w:rFonts w:asciiTheme="minorHAnsi" w:hAnsiTheme="minorHAnsi"/>
          <w:sz w:val="20"/>
          <w:szCs w:val="20"/>
          <w:lang w:val="de-AT"/>
        </w:rPr>
        <w:t xml:space="preserve"> die Mülltrennungs-App „</w:t>
      </w:r>
      <w:proofErr w:type="spellStart"/>
      <w:r w:rsidR="00ED374D">
        <w:rPr>
          <w:rFonts w:asciiTheme="minorHAnsi" w:hAnsiTheme="minorHAnsi"/>
          <w:sz w:val="20"/>
          <w:szCs w:val="20"/>
          <w:lang w:val="de-AT"/>
        </w:rPr>
        <w:t>Digi</w:t>
      </w:r>
      <w:proofErr w:type="spellEnd"/>
      <w:r w:rsidR="00ED374D">
        <w:rPr>
          <w:rFonts w:asciiTheme="minorHAnsi" w:hAnsiTheme="minorHAnsi"/>
          <w:sz w:val="20"/>
          <w:szCs w:val="20"/>
          <w:lang w:val="de-AT"/>
        </w:rPr>
        <w:t>-Cycle</w:t>
      </w:r>
      <w:r w:rsidR="00D91DAF">
        <w:rPr>
          <w:rFonts w:asciiTheme="minorHAnsi" w:hAnsiTheme="minorHAnsi"/>
          <w:sz w:val="20"/>
          <w:szCs w:val="20"/>
          <w:lang w:val="de-AT"/>
        </w:rPr>
        <w:t>“</w:t>
      </w:r>
      <w:r w:rsidR="00ED374D">
        <w:rPr>
          <w:rFonts w:asciiTheme="minorHAnsi" w:hAnsiTheme="minorHAnsi"/>
          <w:sz w:val="20"/>
          <w:szCs w:val="20"/>
          <w:lang w:val="de-AT"/>
        </w:rPr>
        <w:t xml:space="preserve"> zur Ergänzung fehlender Produktdaten auf GS1 Sync zurück. </w:t>
      </w:r>
      <w:r w:rsidR="00D91DAF">
        <w:rPr>
          <w:rFonts w:asciiTheme="minorHAnsi" w:hAnsiTheme="minorHAnsi"/>
          <w:sz w:val="20"/>
          <w:szCs w:val="20"/>
          <w:lang w:val="de-AT"/>
        </w:rPr>
        <w:t xml:space="preserve">Felix Badura, Geschäftsführer der </w:t>
      </w:r>
      <w:proofErr w:type="spellStart"/>
      <w:r w:rsidR="00ED374D">
        <w:rPr>
          <w:rFonts w:asciiTheme="minorHAnsi" w:hAnsiTheme="minorHAnsi"/>
          <w:sz w:val="20"/>
          <w:szCs w:val="20"/>
          <w:lang w:val="de-AT"/>
        </w:rPr>
        <w:t>Digi</w:t>
      </w:r>
      <w:proofErr w:type="spellEnd"/>
      <w:r w:rsidR="00D91DAF">
        <w:rPr>
          <w:rFonts w:asciiTheme="minorHAnsi" w:hAnsiTheme="minorHAnsi"/>
          <w:sz w:val="20"/>
          <w:szCs w:val="20"/>
          <w:lang w:val="de-AT"/>
        </w:rPr>
        <w:t xml:space="preserve">-Cycle GmbH, sieht dabei „die Stammdaten von Produkten als das </w:t>
      </w:r>
      <w:r w:rsidR="00155B25" w:rsidRPr="00D91DAF">
        <w:rPr>
          <w:rFonts w:asciiTheme="minorHAnsi" w:hAnsiTheme="minorHAnsi"/>
          <w:sz w:val="20"/>
          <w:szCs w:val="20"/>
          <w:lang w:val="de-AT"/>
        </w:rPr>
        <w:t>Um und Auf für die Bereitstellung unserer Informationen sowie zur Zusammensetzung ihrer Verpackungen</w:t>
      </w:r>
      <w:r w:rsidR="00D91DAF" w:rsidRPr="00D91DAF">
        <w:rPr>
          <w:rFonts w:asciiTheme="minorHAnsi" w:hAnsiTheme="minorHAnsi"/>
          <w:sz w:val="20"/>
          <w:szCs w:val="20"/>
          <w:lang w:val="de-AT"/>
        </w:rPr>
        <w:t>.“</w:t>
      </w:r>
      <w:r w:rsidR="00725AD0">
        <w:rPr>
          <w:rFonts w:asciiTheme="minorHAnsi" w:hAnsiTheme="minorHAnsi"/>
          <w:sz w:val="20"/>
          <w:szCs w:val="20"/>
          <w:lang w:val="de-AT"/>
        </w:rPr>
        <w:t xml:space="preserve"> Auch </w:t>
      </w:r>
      <w:r w:rsidR="001762D3">
        <w:rPr>
          <w:rFonts w:asciiTheme="minorHAnsi" w:hAnsiTheme="minorHAnsi"/>
          <w:sz w:val="20"/>
          <w:szCs w:val="20"/>
          <w:lang w:val="de-AT"/>
        </w:rPr>
        <w:t xml:space="preserve">für zukunftsweisende Lösungen für die Logistik wird Stammdaten eine große Rolle zugeschrieben. So sieht Rudolf </w:t>
      </w:r>
      <w:proofErr w:type="spellStart"/>
      <w:r w:rsidR="001762D3">
        <w:rPr>
          <w:rFonts w:asciiTheme="minorHAnsi" w:hAnsiTheme="minorHAnsi"/>
          <w:sz w:val="20"/>
          <w:szCs w:val="20"/>
          <w:lang w:val="de-AT"/>
        </w:rPr>
        <w:t>Hansl</w:t>
      </w:r>
      <w:proofErr w:type="spellEnd"/>
      <w:r w:rsidR="001762D3">
        <w:rPr>
          <w:rFonts w:asciiTheme="minorHAnsi" w:hAnsiTheme="minorHAnsi"/>
          <w:sz w:val="20"/>
          <w:szCs w:val="20"/>
          <w:lang w:val="de-AT"/>
        </w:rPr>
        <w:t>, Geschäftsfüh</w:t>
      </w:r>
      <w:r w:rsidR="00CA7FEB">
        <w:rPr>
          <w:rFonts w:asciiTheme="minorHAnsi" w:hAnsiTheme="minorHAnsi"/>
          <w:sz w:val="20"/>
          <w:szCs w:val="20"/>
          <w:lang w:val="de-AT"/>
        </w:rPr>
        <w:t>r</w:t>
      </w:r>
      <w:r w:rsidR="001762D3">
        <w:rPr>
          <w:rFonts w:asciiTheme="minorHAnsi" w:hAnsiTheme="minorHAnsi"/>
          <w:sz w:val="20"/>
          <w:szCs w:val="20"/>
          <w:lang w:val="de-AT"/>
        </w:rPr>
        <w:t>er der KNAPP Systemint</w:t>
      </w:r>
      <w:r w:rsidR="00CA7FEB">
        <w:rPr>
          <w:rFonts w:asciiTheme="minorHAnsi" w:hAnsiTheme="minorHAnsi"/>
          <w:sz w:val="20"/>
          <w:szCs w:val="20"/>
          <w:lang w:val="de-AT"/>
        </w:rPr>
        <w:t>eg</w:t>
      </w:r>
      <w:r w:rsidR="001762D3">
        <w:rPr>
          <w:rFonts w:asciiTheme="minorHAnsi" w:hAnsiTheme="minorHAnsi"/>
          <w:sz w:val="20"/>
          <w:szCs w:val="20"/>
          <w:lang w:val="de-AT"/>
        </w:rPr>
        <w:t xml:space="preserve">ration „Qualitativ </w:t>
      </w:r>
      <w:r w:rsidR="001762D3">
        <w:rPr>
          <w:rFonts w:asciiTheme="minorHAnsi" w:hAnsiTheme="minorHAnsi"/>
          <w:sz w:val="20"/>
          <w:szCs w:val="20"/>
          <w:lang w:val="de-AT"/>
        </w:rPr>
        <w:lastRenderedPageBreak/>
        <w:t xml:space="preserve">hochwertige Artikelstammdaten als Grundlage für hochautomatisierte Lösungen im Lager der Zukunft“. Somit ist garantiert, dass die Datendrehscheibe GS1 Sync auch in den nächsten zehn Jahren </w:t>
      </w:r>
      <w:r w:rsidR="00EC62DA">
        <w:rPr>
          <w:rFonts w:asciiTheme="minorHAnsi" w:hAnsiTheme="minorHAnsi"/>
          <w:sz w:val="20"/>
          <w:szCs w:val="20"/>
          <w:lang w:val="de-AT"/>
        </w:rPr>
        <w:t>mit Sicherheit</w:t>
      </w:r>
      <w:r w:rsidR="001762D3">
        <w:rPr>
          <w:rFonts w:asciiTheme="minorHAnsi" w:hAnsiTheme="minorHAnsi"/>
          <w:sz w:val="20"/>
          <w:szCs w:val="20"/>
          <w:lang w:val="de-AT"/>
        </w:rPr>
        <w:t xml:space="preserve"> nicht stillstehen wird.</w:t>
      </w:r>
    </w:p>
    <w:p w14:paraId="169DD646" w14:textId="77777777" w:rsidR="00551991" w:rsidRDefault="00551991" w:rsidP="00D61659">
      <w:pPr>
        <w:spacing w:line="360" w:lineRule="auto"/>
        <w:rPr>
          <w:rFonts w:asciiTheme="minorHAnsi" w:hAnsiTheme="minorHAnsi"/>
          <w:b/>
          <w:sz w:val="20"/>
          <w:szCs w:val="20"/>
          <w:u w:val="single"/>
          <w:lang w:val="de-AT"/>
        </w:rPr>
      </w:pPr>
    </w:p>
    <w:p w14:paraId="4031FC2B" w14:textId="77777777" w:rsidR="00066502" w:rsidRPr="00B73709" w:rsidRDefault="00640590" w:rsidP="003939E0">
      <w:pPr>
        <w:spacing w:line="276" w:lineRule="auto"/>
        <w:rPr>
          <w:rFonts w:asciiTheme="minorHAnsi" w:hAnsiTheme="minorHAnsi"/>
          <w:sz w:val="20"/>
          <w:szCs w:val="20"/>
          <w:lang w:val="de-AT"/>
        </w:rPr>
      </w:pPr>
      <w:r w:rsidRPr="00B73709">
        <w:rPr>
          <w:rFonts w:asciiTheme="minorHAnsi" w:hAnsiTheme="minorHAnsi"/>
          <w:b/>
          <w:sz w:val="28"/>
          <w:szCs w:val="28"/>
          <w:lang w:val="de-AT"/>
        </w:rPr>
        <w:t xml:space="preserve">10 Jahre GS1 Sync </w:t>
      </w:r>
      <w:r w:rsidR="002608A0" w:rsidRPr="00221AEA">
        <w:rPr>
          <w:rFonts w:asciiTheme="minorHAnsi" w:hAnsiTheme="minorHAnsi"/>
          <w:b/>
          <w:sz w:val="28"/>
          <w:szCs w:val="28"/>
          <w:lang w:val="de-AT"/>
        </w:rPr>
        <w:t>–</w:t>
      </w:r>
      <w:r w:rsidRPr="002608A0">
        <w:rPr>
          <w:rFonts w:asciiTheme="minorHAnsi" w:hAnsiTheme="minorHAnsi"/>
          <w:b/>
          <w:sz w:val="28"/>
          <w:szCs w:val="28"/>
          <w:lang w:val="de-AT"/>
        </w:rPr>
        <w:t xml:space="preserve"> </w:t>
      </w:r>
      <w:r w:rsidRPr="00B73709">
        <w:rPr>
          <w:rFonts w:asciiTheme="minorHAnsi" w:hAnsiTheme="minorHAnsi"/>
          <w:b/>
          <w:sz w:val="28"/>
          <w:szCs w:val="28"/>
          <w:lang w:val="de-AT"/>
        </w:rPr>
        <w:t>Die wichtigsten Meilensteine</w:t>
      </w:r>
      <w:r w:rsidRPr="00640590">
        <w:rPr>
          <w:rFonts w:asciiTheme="minorHAnsi" w:hAnsiTheme="minorHAnsi"/>
          <w:b/>
          <w:sz w:val="20"/>
          <w:szCs w:val="20"/>
          <w:lang w:val="de-AT"/>
        </w:rPr>
        <w:t xml:space="preserve"> </w:t>
      </w:r>
      <w:r w:rsidR="00401C79">
        <w:rPr>
          <w:rFonts w:asciiTheme="minorHAnsi" w:hAnsiTheme="minorHAnsi"/>
          <w:b/>
          <w:sz w:val="20"/>
          <w:szCs w:val="20"/>
          <w:lang w:val="de-AT"/>
        </w:rPr>
        <w:br/>
      </w:r>
      <w:r w:rsidR="007B1E0C">
        <w:rPr>
          <w:rFonts w:asciiTheme="minorHAnsi" w:hAnsiTheme="minorHAnsi"/>
          <w:b/>
          <w:sz w:val="20"/>
          <w:szCs w:val="20"/>
          <w:lang w:val="de-AT"/>
        </w:rPr>
        <w:br/>
      </w:r>
      <w:r w:rsidR="00066502" w:rsidRPr="00B73709">
        <w:rPr>
          <w:rFonts w:asciiTheme="minorHAnsi" w:hAnsiTheme="minorHAnsi"/>
          <w:b/>
          <w:sz w:val="20"/>
          <w:szCs w:val="20"/>
          <w:lang w:val="de-AT"/>
        </w:rPr>
        <w:t xml:space="preserve">2014:  </w:t>
      </w:r>
      <w:r w:rsidR="00066502" w:rsidRPr="00B73709">
        <w:rPr>
          <w:rFonts w:asciiTheme="minorHAnsi" w:hAnsiTheme="minorHAnsi"/>
          <w:b/>
          <w:sz w:val="20"/>
          <w:szCs w:val="20"/>
          <w:lang w:val="de-AT"/>
        </w:rPr>
        <w:br/>
        <w:t>Offizieller Start von GS1 Sync</w:t>
      </w:r>
      <w:r w:rsidR="003939E0">
        <w:rPr>
          <w:rFonts w:asciiTheme="minorHAnsi" w:hAnsiTheme="minorHAnsi"/>
          <w:b/>
          <w:sz w:val="20"/>
          <w:szCs w:val="20"/>
          <w:lang w:val="de-AT"/>
        </w:rPr>
        <w:br/>
      </w:r>
      <w:r w:rsidR="00066502" w:rsidRPr="00B73709">
        <w:rPr>
          <w:rFonts w:asciiTheme="minorHAnsi" w:hAnsiTheme="minorHAnsi"/>
          <w:sz w:val="20"/>
          <w:szCs w:val="20"/>
          <w:lang w:val="de-AT"/>
        </w:rPr>
        <w:t xml:space="preserve">Als erstes Produkt wird eine 0,35-l-Flasche </w:t>
      </w:r>
      <w:proofErr w:type="spellStart"/>
      <w:r w:rsidR="00066502" w:rsidRPr="00B73709">
        <w:rPr>
          <w:rFonts w:asciiTheme="minorHAnsi" w:hAnsiTheme="minorHAnsi"/>
          <w:sz w:val="20"/>
          <w:szCs w:val="20"/>
          <w:lang w:val="de-AT"/>
        </w:rPr>
        <w:t>Frucade</w:t>
      </w:r>
      <w:proofErr w:type="spellEnd"/>
      <w:r w:rsidR="00066502" w:rsidRPr="00B73709">
        <w:rPr>
          <w:rFonts w:asciiTheme="minorHAnsi" w:hAnsiTheme="minorHAnsi"/>
          <w:sz w:val="20"/>
          <w:szCs w:val="20"/>
          <w:lang w:val="de-AT"/>
        </w:rPr>
        <w:t xml:space="preserve"> im Stammdatenpool eingestellt.</w:t>
      </w:r>
    </w:p>
    <w:p w14:paraId="58A3D510"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2016:</w:t>
      </w:r>
      <w:r w:rsidRPr="00B73709">
        <w:rPr>
          <w:rFonts w:asciiTheme="minorHAnsi" w:hAnsiTheme="minorHAnsi"/>
          <w:b/>
          <w:sz w:val="20"/>
          <w:szCs w:val="20"/>
          <w:lang w:val="de-AT"/>
        </w:rPr>
        <w:br/>
        <w:t>Erweiterung des Datenprofils um B2B-Daten (Logistikdaten)</w:t>
      </w:r>
      <w:r w:rsidR="003939E0">
        <w:rPr>
          <w:rFonts w:asciiTheme="minorHAnsi" w:hAnsiTheme="minorHAnsi"/>
          <w:b/>
          <w:sz w:val="20"/>
          <w:szCs w:val="20"/>
          <w:lang w:val="de-AT"/>
        </w:rPr>
        <w:br/>
      </w:r>
      <w:r w:rsidRPr="00B73709">
        <w:rPr>
          <w:rFonts w:asciiTheme="minorHAnsi" w:hAnsiTheme="minorHAnsi"/>
          <w:sz w:val="20"/>
          <w:szCs w:val="20"/>
          <w:lang w:val="de-AT"/>
        </w:rPr>
        <w:t>Grundlage dafür bildet der damalige Artikelpass.</w:t>
      </w:r>
    </w:p>
    <w:p w14:paraId="20319FAE" w14:textId="77777777" w:rsidR="007B1E0C" w:rsidRPr="00B73709" w:rsidRDefault="007B1E0C" w:rsidP="00066502">
      <w:pPr>
        <w:rPr>
          <w:rFonts w:asciiTheme="minorHAnsi" w:hAnsiTheme="minorHAnsi"/>
          <w:sz w:val="20"/>
          <w:szCs w:val="20"/>
          <w:lang w:val="de-AT"/>
        </w:rPr>
      </w:pPr>
      <w:r w:rsidRPr="00B73709">
        <w:rPr>
          <w:rFonts w:asciiTheme="minorHAnsi" w:hAnsiTheme="minorHAnsi"/>
          <w:b/>
          <w:sz w:val="20"/>
          <w:szCs w:val="20"/>
          <w:lang w:val="de-AT"/>
        </w:rPr>
        <w:t>Erstmalige Verleihung des GS1 Sync Star Awards</w:t>
      </w:r>
      <w:r w:rsidRPr="00B73709">
        <w:rPr>
          <w:rFonts w:asciiTheme="minorHAnsi" w:hAnsiTheme="minorHAnsi"/>
          <w:sz w:val="20"/>
          <w:szCs w:val="20"/>
          <w:lang w:val="de-AT"/>
        </w:rPr>
        <w:br/>
        <w:t xml:space="preserve">Dieser Preis wird ab sofort jährlich an besonders vorbildliche </w:t>
      </w:r>
      <w:proofErr w:type="spellStart"/>
      <w:r w:rsidRPr="00B73709">
        <w:rPr>
          <w:rFonts w:asciiTheme="minorHAnsi" w:hAnsiTheme="minorHAnsi"/>
          <w:sz w:val="20"/>
          <w:szCs w:val="20"/>
          <w:lang w:val="de-AT"/>
        </w:rPr>
        <w:t>Dateneinsteller</w:t>
      </w:r>
      <w:proofErr w:type="spellEnd"/>
      <w:r w:rsidRPr="00B73709">
        <w:rPr>
          <w:rFonts w:asciiTheme="minorHAnsi" w:hAnsiTheme="minorHAnsi"/>
          <w:sz w:val="20"/>
          <w:szCs w:val="20"/>
          <w:lang w:val="de-AT"/>
        </w:rPr>
        <w:t xml:space="preserve"> verliehen.</w:t>
      </w:r>
    </w:p>
    <w:p w14:paraId="2AC79A06" w14:textId="77777777" w:rsidR="007B1E0C" w:rsidRPr="00B73709" w:rsidRDefault="007B1E0C" w:rsidP="007B1E0C">
      <w:pPr>
        <w:rPr>
          <w:rFonts w:asciiTheme="minorHAnsi" w:hAnsiTheme="minorHAnsi"/>
          <w:sz w:val="20"/>
          <w:szCs w:val="20"/>
          <w:lang w:val="de-AT"/>
        </w:rPr>
      </w:pPr>
      <w:r w:rsidRPr="00B73709">
        <w:rPr>
          <w:rFonts w:asciiTheme="minorHAnsi" w:hAnsiTheme="minorHAnsi"/>
          <w:b/>
          <w:sz w:val="20"/>
          <w:szCs w:val="20"/>
          <w:lang w:val="de-AT"/>
        </w:rPr>
        <w:t xml:space="preserve">Erweiterung um </w:t>
      </w:r>
      <w:proofErr w:type="spellStart"/>
      <w:r w:rsidRPr="00B73709">
        <w:rPr>
          <w:rFonts w:asciiTheme="minorHAnsi" w:hAnsiTheme="minorHAnsi"/>
          <w:b/>
          <w:sz w:val="20"/>
          <w:szCs w:val="20"/>
          <w:lang w:val="de-AT"/>
        </w:rPr>
        <w:t>Near</w:t>
      </w:r>
      <w:proofErr w:type="spellEnd"/>
      <w:r w:rsidRPr="00B73709">
        <w:rPr>
          <w:rFonts w:asciiTheme="minorHAnsi" w:hAnsiTheme="minorHAnsi"/>
          <w:b/>
          <w:sz w:val="20"/>
          <w:szCs w:val="20"/>
          <w:lang w:val="de-AT"/>
        </w:rPr>
        <w:t>-Food-/Non-Food-Attribute</w:t>
      </w:r>
      <w:r w:rsidRPr="00B73709">
        <w:rPr>
          <w:rFonts w:asciiTheme="minorHAnsi" w:hAnsiTheme="minorHAnsi"/>
          <w:sz w:val="20"/>
          <w:szCs w:val="20"/>
          <w:lang w:val="de-AT"/>
        </w:rPr>
        <w:br/>
        <w:t xml:space="preserve">Auch Daten aus </w:t>
      </w:r>
      <w:proofErr w:type="spellStart"/>
      <w:r w:rsidRPr="00B73709">
        <w:rPr>
          <w:rFonts w:asciiTheme="minorHAnsi" w:hAnsiTheme="minorHAnsi"/>
          <w:sz w:val="20"/>
          <w:szCs w:val="20"/>
          <w:lang w:val="de-AT"/>
        </w:rPr>
        <w:t>Near</w:t>
      </w:r>
      <w:proofErr w:type="spellEnd"/>
      <w:r w:rsidRPr="00B73709">
        <w:rPr>
          <w:rFonts w:asciiTheme="minorHAnsi" w:hAnsiTheme="minorHAnsi"/>
          <w:sz w:val="20"/>
          <w:szCs w:val="20"/>
          <w:lang w:val="de-AT"/>
        </w:rPr>
        <w:t>-Food/Non-Food werden nun vom GS1 Sync QS-Team überprüft.</w:t>
      </w:r>
    </w:p>
    <w:p w14:paraId="466C9A6B"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2017:</w:t>
      </w:r>
      <w:r w:rsidRPr="00B73709">
        <w:rPr>
          <w:rFonts w:asciiTheme="minorHAnsi" w:hAnsiTheme="minorHAnsi"/>
          <w:b/>
          <w:sz w:val="20"/>
          <w:szCs w:val="20"/>
          <w:lang w:val="de-AT"/>
        </w:rPr>
        <w:br/>
        <w:t xml:space="preserve">Neue GS1 Sync Weboberfläche und Einführung des Webportals für die </w:t>
      </w:r>
      <w:r w:rsidR="002608A0">
        <w:rPr>
          <w:rFonts w:asciiTheme="minorHAnsi" w:hAnsiTheme="minorHAnsi"/>
          <w:b/>
          <w:sz w:val="20"/>
          <w:szCs w:val="20"/>
          <w:lang w:val="de-AT"/>
        </w:rPr>
        <w:t>Qualitätssicherung</w:t>
      </w:r>
      <w:r w:rsidRPr="00B73709">
        <w:rPr>
          <w:rFonts w:asciiTheme="minorHAnsi" w:hAnsiTheme="minorHAnsi"/>
          <w:sz w:val="20"/>
          <w:szCs w:val="20"/>
          <w:lang w:val="de-AT"/>
        </w:rPr>
        <w:br/>
        <w:t>Das neue Design sorgt für eine einfachere Erfassung der Daten, das QS-Webportal für die bessere Nachverfolgbarkeit eines Artikels.</w:t>
      </w:r>
    </w:p>
    <w:p w14:paraId="4F6CC43A"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Austausch von Produktabbildungen</w:t>
      </w:r>
      <w:r w:rsidRPr="00B73709">
        <w:rPr>
          <w:rFonts w:asciiTheme="minorHAnsi" w:hAnsiTheme="minorHAnsi"/>
          <w:sz w:val="20"/>
          <w:szCs w:val="20"/>
          <w:lang w:val="de-AT"/>
        </w:rPr>
        <w:br/>
        <w:t>Eine wichtige Basis für einen guten Auftritt in Onlineshops und Flugblättern</w:t>
      </w:r>
    </w:p>
    <w:p w14:paraId="1AB0B83E"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2018:</w:t>
      </w:r>
      <w:r w:rsidRPr="00B73709">
        <w:rPr>
          <w:rFonts w:asciiTheme="minorHAnsi" w:hAnsiTheme="minorHAnsi"/>
          <w:b/>
          <w:sz w:val="20"/>
          <w:szCs w:val="20"/>
          <w:lang w:val="de-AT"/>
        </w:rPr>
        <w:br/>
        <w:t xml:space="preserve">Eine Viertelmillion Artikeldaten </w:t>
      </w:r>
      <w:r w:rsidRPr="00B73709">
        <w:rPr>
          <w:rFonts w:asciiTheme="minorHAnsi" w:hAnsiTheme="minorHAnsi"/>
          <w:b/>
          <w:sz w:val="20"/>
          <w:szCs w:val="20"/>
          <w:lang w:val="de-AT"/>
        </w:rPr>
        <w:br/>
      </w:r>
      <w:r w:rsidRPr="00B73709">
        <w:rPr>
          <w:rFonts w:asciiTheme="minorHAnsi" w:hAnsiTheme="minorHAnsi"/>
          <w:sz w:val="20"/>
          <w:szCs w:val="20"/>
          <w:lang w:val="de-AT"/>
        </w:rPr>
        <w:t>… sind bereits in GS1 Sync eingestellt.</w:t>
      </w:r>
    </w:p>
    <w:p w14:paraId="0898EDD5"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2019:</w:t>
      </w:r>
      <w:r w:rsidRPr="00B73709">
        <w:rPr>
          <w:rFonts w:asciiTheme="minorHAnsi" w:hAnsiTheme="minorHAnsi"/>
          <w:b/>
          <w:sz w:val="20"/>
          <w:szCs w:val="20"/>
          <w:lang w:val="de-AT"/>
        </w:rPr>
        <w:br/>
        <w:t>Bereitstellung von B2B-Daten (neben B2C) wird verpflichtend</w:t>
      </w:r>
      <w:r w:rsidRPr="00B73709">
        <w:rPr>
          <w:rFonts w:asciiTheme="minorHAnsi" w:hAnsiTheme="minorHAnsi"/>
          <w:sz w:val="20"/>
          <w:szCs w:val="20"/>
          <w:lang w:val="de-AT"/>
        </w:rPr>
        <w:t xml:space="preserve"> </w:t>
      </w:r>
      <w:r w:rsidRPr="00B73709">
        <w:rPr>
          <w:rFonts w:asciiTheme="minorHAnsi" w:hAnsiTheme="minorHAnsi"/>
          <w:sz w:val="20"/>
          <w:szCs w:val="20"/>
          <w:lang w:val="de-AT"/>
        </w:rPr>
        <w:br/>
        <w:t>Ab sofort werden nur noch „vollständige“ Artikeldaten zwischen Industrie und Handel ausgetauscht.</w:t>
      </w:r>
    </w:p>
    <w:p w14:paraId="6DE8A68B"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2021:</w:t>
      </w:r>
      <w:r w:rsidRPr="00B73709">
        <w:rPr>
          <w:rFonts w:asciiTheme="minorHAnsi" w:hAnsiTheme="minorHAnsi"/>
          <w:b/>
          <w:sz w:val="20"/>
          <w:szCs w:val="20"/>
          <w:lang w:val="de-AT"/>
        </w:rPr>
        <w:br/>
        <w:t>30.000 Prüfaufträge wurden erstellt</w:t>
      </w:r>
      <w:r w:rsidRPr="00B73709">
        <w:rPr>
          <w:rFonts w:asciiTheme="minorHAnsi" w:hAnsiTheme="minorHAnsi"/>
          <w:sz w:val="20"/>
          <w:szCs w:val="20"/>
          <w:lang w:val="de-AT"/>
        </w:rPr>
        <w:t xml:space="preserve"> </w:t>
      </w:r>
      <w:r w:rsidRPr="00B73709">
        <w:rPr>
          <w:rFonts w:asciiTheme="minorHAnsi" w:hAnsiTheme="minorHAnsi"/>
          <w:sz w:val="20"/>
          <w:szCs w:val="20"/>
          <w:lang w:val="de-AT"/>
        </w:rPr>
        <w:br/>
        <w:t>Die Qualitätssicherung bildet den zentralen Baustein von GS1 Sync.</w:t>
      </w:r>
    </w:p>
    <w:p w14:paraId="114A1C1C"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2022:</w:t>
      </w:r>
      <w:r w:rsidRPr="00B73709">
        <w:rPr>
          <w:rFonts w:asciiTheme="minorHAnsi" w:hAnsiTheme="minorHAnsi"/>
          <w:b/>
          <w:sz w:val="20"/>
          <w:szCs w:val="20"/>
          <w:lang w:val="de-AT"/>
        </w:rPr>
        <w:br/>
        <w:t>Erweiterung um Dokumente und umfangreichere Herkunftsangaben</w:t>
      </w:r>
      <w:r w:rsidRPr="00B73709">
        <w:rPr>
          <w:rFonts w:asciiTheme="minorHAnsi" w:hAnsiTheme="minorHAnsi"/>
          <w:sz w:val="20"/>
          <w:szCs w:val="20"/>
          <w:lang w:val="de-AT"/>
        </w:rPr>
        <w:t xml:space="preserve"> </w:t>
      </w:r>
      <w:r w:rsidRPr="00B73709">
        <w:rPr>
          <w:rFonts w:asciiTheme="minorHAnsi" w:hAnsiTheme="minorHAnsi"/>
          <w:sz w:val="20"/>
          <w:szCs w:val="20"/>
          <w:lang w:val="de-AT"/>
        </w:rPr>
        <w:br/>
        <w:t>Damit werden etwa Bio-Zertifikate oder Sicherheitsdatenblätter bereitgestellt und die Vorgaben zur Herkunftskennzeichnung in der Gemeinschaftsverpflegung erfüllt.</w:t>
      </w:r>
    </w:p>
    <w:p w14:paraId="63250A27"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2023:</w:t>
      </w:r>
      <w:r w:rsidRPr="00B73709">
        <w:rPr>
          <w:rFonts w:asciiTheme="minorHAnsi" w:hAnsiTheme="minorHAnsi"/>
          <w:b/>
          <w:sz w:val="20"/>
          <w:szCs w:val="20"/>
          <w:lang w:val="de-AT"/>
        </w:rPr>
        <w:br/>
        <w:t>Strukturierte Verpackungsdaten werden bereitgestellt</w:t>
      </w:r>
      <w:r w:rsidRPr="00B73709">
        <w:rPr>
          <w:rFonts w:asciiTheme="minorHAnsi" w:hAnsiTheme="minorHAnsi"/>
          <w:b/>
          <w:sz w:val="20"/>
          <w:szCs w:val="20"/>
          <w:lang w:val="de-AT"/>
        </w:rPr>
        <w:br/>
      </w:r>
      <w:r w:rsidRPr="00B73709">
        <w:rPr>
          <w:rFonts w:asciiTheme="minorHAnsi" w:hAnsiTheme="minorHAnsi"/>
          <w:sz w:val="20"/>
          <w:szCs w:val="20"/>
          <w:lang w:val="de-AT"/>
        </w:rPr>
        <w:t>Dies dient der Unterstützung der Kreislaufwirtschaft.</w:t>
      </w:r>
    </w:p>
    <w:p w14:paraId="1F036BE9" w14:textId="77777777" w:rsidR="00066502" w:rsidRPr="00B73709" w:rsidRDefault="00066502" w:rsidP="00066502">
      <w:pPr>
        <w:rPr>
          <w:rFonts w:asciiTheme="minorHAnsi" w:hAnsiTheme="minorHAnsi"/>
          <w:sz w:val="20"/>
          <w:szCs w:val="20"/>
          <w:lang w:val="de-AT"/>
        </w:rPr>
      </w:pPr>
      <w:r w:rsidRPr="00B73709">
        <w:rPr>
          <w:rFonts w:asciiTheme="minorHAnsi" w:hAnsiTheme="minorHAnsi"/>
          <w:b/>
          <w:sz w:val="20"/>
          <w:szCs w:val="20"/>
          <w:lang w:val="de-AT"/>
        </w:rPr>
        <w:t>2024:</w:t>
      </w:r>
      <w:r w:rsidRPr="00B73709">
        <w:rPr>
          <w:rFonts w:asciiTheme="minorHAnsi" w:hAnsiTheme="minorHAnsi"/>
          <w:b/>
          <w:sz w:val="20"/>
          <w:szCs w:val="20"/>
          <w:lang w:val="de-AT"/>
        </w:rPr>
        <w:br/>
        <w:t>Mehr als eine halbe Million Artikeldaten</w:t>
      </w:r>
      <w:r w:rsidRPr="00B73709">
        <w:rPr>
          <w:rFonts w:asciiTheme="minorHAnsi" w:hAnsiTheme="minorHAnsi"/>
          <w:sz w:val="20"/>
          <w:szCs w:val="20"/>
          <w:lang w:val="de-AT"/>
        </w:rPr>
        <w:t xml:space="preserve"> </w:t>
      </w:r>
      <w:r w:rsidRPr="00B73709">
        <w:rPr>
          <w:rFonts w:asciiTheme="minorHAnsi" w:hAnsiTheme="minorHAnsi"/>
          <w:sz w:val="20"/>
          <w:szCs w:val="20"/>
          <w:lang w:val="de-AT"/>
        </w:rPr>
        <w:br/>
        <w:t>… werden über GS1 Sync ausgetauscht.</w:t>
      </w:r>
    </w:p>
    <w:p w14:paraId="614F9924" w14:textId="77777777" w:rsidR="00066502" w:rsidRPr="00B73709" w:rsidRDefault="00066502" w:rsidP="00066502">
      <w:pPr>
        <w:rPr>
          <w:lang w:val="de-AT"/>
        </w:rPr>
      </w:pPr>
    </w:p>
    <w:p w14:paraId="45B2EF91" w14:textId="77777777" w:rsidR="00640590" w:rsidRDefault="00640590" w:rsidP="00D61659">
      <w:pPr>
        <w:spacing w:line="360" w:lineRule="auto"/>
        <w:rPr>
          <w:rFonts w:asciiTheme="minorHAnsi" w:hAnsiTheme="minorHAnsi"/>
          <w:sz w:val="20"/>
          <w:szCs w:val="20"/>
          <w:lang w:val="de-AT"/>
        </w:rPr>
      </w:pPr>
    </w:p>
    <w:bookmarkEnd w:id="0"/>
    <w:p w14:paraId="7C9D6051" w14:textId="77777777" w:rsidR="007C056C" w:rsidRPr="00640590" w:rsidRDefault="00427637" w:rsidP="00C76B27">
      <w:pPr>
        <w:widowControl w:val="0"/>
        <w:autoSpaceDE w:val="0"/>
        <w:autoSpaceDN w:val="0"/>
        <w:adjustRightInd w:val="0"/>
        <w:spacing w:line="360" w:lineRule="auto"/>
        <w:rPr>
          <w:rFonts w:asciiTheme="minorHAnsi" w:hAnsiTheme="minorHAnsi" w:cs="Arial"/>
          <w:b/>
          <w:sz w:val="20"/>
          <w:szCs w:val="20"/>
          <w:lang w:val="de-AT"/>
        </w:rPr>
      </w:pPr>
      <w:r w:rsidRPr="00640590">
        <w:rPr>
          <w:rFonts w:asciiTheme="minorHAnsi" w:hAnsiTheme="minorHAnsi" w:cs="Arial"/>
          <w:b/>
          <w:sz w:val="20"/>
          <w:szCs w:val="20"/>
          <w:lang w:val="de-AT"/>
        </w:rPr>
        <w:t>Foto</w:t>
      </w:r>
      <w:r w:rsidR="00C76B27" w:rsidRPr="00640590">
        <w:rPr>
          <w:rFonts w:asciiTheme="minorHAnsi" w:hAnsiTheme="minorHAnsi" w:cs="Arial"/>
          <w:b/>
          <w:sz w:val="20"/>
          <w:szCs w:val="20"/>
          <w:lang w:val="de-AT"/>
        </w:rPr>
        <w:t>material</w:t>
      </w:r>
    </w:p>
    <w:p w14:paraId="3C85110A" w14:textId="5ADAF2A5" w:rsidR="007C056C" w:rsidRDefault="007B05AD" w:rsidP="007C056C">
      <w:pPr>
        <w:widowControl w:val="0"/>
        <w:autoSpaceDE w:val="0"/>
        <w:autoSpaceDN w:val="0"/>
        <w:adjustRightInd w:val="0"/>
        <w:spacing w:line="360" w:lineRule="auto"/>
        <w:rPr>
          <w:rStyle w:val="Hyperlink"/>
          <w:rFonts w:asciiTheme="minorHAnsi" w:hAnsiTheme="minorHAnsi" w:cs="Arial"/>
          <w:sz w:val="20"/>
          <w:szCs w:val="20"/>
          <w:lang w:val="de-AT"/>
        </w:rPr>
      </w:pPr>
      <w:hyperlink r:id="rId8" w:history="1">
        <w:r w:rsidR="007C056C" w:rsidRPr="007B05AD">
          <w:rPr>
            <w:rStyle w:val="Hyperlink"/>
            <w:rFonts w:asciiTheme="minorHAnsi" w:hAnsiTheme="minorHAnsi" w:cs="Arial"/>
            <w:sz w:val="20"/>
            <w:szCs w:val="20"/>
            <w:lang w:val="de-AT"/>
          </w:rPr>
          <w:t>Bilddownload hier</w:t>
        </w:r>
      </w:hyperlink>
      <w:bookmarkStart w:id="1" w:name="_GoBack"/>
      <w:bookmarkEnd w:id="1"/>
    </w:p>
    <w:p w14:paraId="03530D75" w14:textId="62019130" w:rsidR="00D61659" w:rsidRDefault="00401C79" w:rsidP="0073753D">
      <w:pPr>
        <w:rPr>
          <w:i/>
          <w:lang w:val="de-AT"/>
        </w:rPr>
      </w:pPr>
      <w:r>
        <w:rPr>
          <w:noProof/>
          <w:lang w:val="de-AT"/>
        </w:rPr>
        <w:lastRenderedPageBreak/>
        <w:drawing>
          <wp:inline distT="0" distB="0" distL="0" distR="0" wp14:anchorId="393EB2B9" wp14:editId="355B4823">
            <wp:extent cx="1859280" cy="123952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1_Sync_QS_(c)KatharinaSchiffl_2583_Favorit.jpg"/>
                    <pic:cNvPicPr/>
                  </pic:nvPicPr>
                  <pic:blipFill>
                    <a:blip r:embed="rId9"/>
                    <a:stretch>
                      <a:fillRect/>
                    </a:stretch>
                  </pic:blipFill>
                  <pic:spPr>
                    <a:xfrm>
                      <a:off x="0" y="0"/>
                      <a:ext cx="1859280" cy="1239520"/>
                    </a:xfrm>
                    <a:prstGeom prst="rect">
                      <a:avLst/>
                    </a:prstGeom>
                  </pic:spPr>
                </pic:pic>
              </a:graphicData>
            </a:graphic>
          </wp:inline>
        </w:drawing>
      </w:r>
      <w:r w:rsidR="005065BC">
        <w:rPr>
          <w:i/>
          <w:iCs/>
          <w:lang w:val="de-AT"/>
        </w:rPr>
        <w:br/>
      </w:r>
      <w:r w:rsidR="005065BC">
        <w:rPr>
          <w:i/>
          <w:iCs/>
          <w:lang w:val="de-AT"/>
        </w:rPr>
        <w:br/>
      </w:r>
      <w:r w:rsidR="00A07F52">
        <w:rPr>
          <w:i/>
          <w:iCs/>
          <w:lang w:val="de-AT"/>
        </w:rPr>
        <w:t>Alle GS1 Sync-Kunden haben eine persönliche Ansprech</w:t>
      </w:r>
      <w:r w:rsidR="002608A0">
        <w:rPr>
          <w:i/>
          <w:iCs/>
          <w:lang w:val="de-AT"/>
        </w:rPr>
        <w:t>person</w:t>
      </w:r>
      <w:r w:rsidR="00A07F52">
        <w:rPr>
          <w:i/>
          <w:iCs/>
          <w:lang w:val="de-AT"/>
        </w:rPr>
        <w:t xml:space="preserve"> aus dem Qualitätssicherungs-Team, an </w:t>
      </w:r>
      <w:r w:rsidR="002608A0">
        <w:rPr>
          <w:i/>
          <w:iCs/>
          <w:lang w:val="de-AT"/>
        </w:rPr>
        <w:t>die</w:t>
      </w:r>
      <w:r w:rsidR="00A07F52">
        <w:rPr>
          <w:i/>
          <w:iCs/>
          <w:lang w:val="de-AT"/>
        </w:rPr>
        <w:t xml:space="preserve"> sie sich mit allen Fragen wenden können.</w:t>
      </w:r>
      <w:r w:rsidR="00057A03">
        <w:rPr>
          <w:i/>
          <w:iCs/>
          <w:lang w:val="de-AT"/>
        </w:rPr>
        <w:t xml:space="preserve"> © GS1 Austria/Katharina Schiffl</w:t>
      </w:r>
    </w:p>
    <w:p w14:paraId="2437FDD3" w14:textId="77777777" w:rsidR="00401C79" w:rsidRDefault="00165532" w:rsidP="0073753D">
      <w:pPr>
        <w:rPr>
          <w:i/>
          <w:lang w:val="de-AT"/>
        </w:rPr>
      </w:pPr>
      <w:r>
        <w:rPr>
          <w:i/>
          <w:noProof/>
          <w:lang w:val="de-AT"/>
        </w:rPr>
        <w:drawing>
          <wp:anchor distT="0" distB="0" distL="114300" distR="114300" simplePos="0" relativeHeight="251666432" behindDoc="0" locked="0" layoutInCell="1" allowOverlap="1" wp14:anchorId="09EB33E5" wp14:editId="1F328F1E">
            <wp:simplePos x="0" y="0"/>
            <wp:positionH relativeFrom="column">
              <wp:posOffset>1270</wp:posOffset>
            </wp:positionH>
            <wp:positionV relativeFrom="paragraph">
              <wp:posOffset>139065</wp:posOffset>
            </wp:positionV>
            <wp:extent cx="2461260" cy="1673628"/>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S1-Sync-10Jahre-Grafik-V3.jpg"/>
                    <pic:cNvPicPr/>
                  </pic:nvPicPr>
                  <pic:blipFill>
                    <a:blip r:embed="rId10"/>
                    <a:stretch>
                      <a:fillRect/>
                    </a:stretch>
                  </pic:blipFill>
                  <pic:spPr>
                    <a:xfrm>
                      <a:off x="0" y="0"/>
                      <a:ext cx="2461260" cy="1673628"/>
                    </a:xfrm>
                    <a:prstGeom prst="rect">
                      <a:avLst/>
                    </a:prstGeom>
                  </pic:spPr>
                </pic:pic>
              </a:graphicData>
            </a:graphic>
            <wp14:sizeRelH relativeFrom="page">
              <wp14:pctWidth>0</wp14:pctWidth>
            </wp14:sizeRelH>
            <wp14:sizeRelV relativeFrom="page">
              <wp14:pctHeight>0</wp14:pctHeight>
            </wp14:sizeRelV>
          </wp:anchor>
        </w:drawing>
      </w:r>
    </w:p>
    <w:p w14:paraId="1311439A" w14:textId="77777777" w:rsidR="00401C79" w:rsidRDefault="00401C79" w:rsidP="0073753D">
      <w:pPr>
        <w:rPr>
          <w:i/>
          <w:lang w:val="de-AT"/>
        </w:rPr>
      </w:pPr>
    </w:p>
    <w:p w14:paraId="185B1B0D" w14:textId="77777777" w:rsidR="00165532" w:rsidRDefault="00165532" w:rsidP="00A07F52">
      <w:pPr>
        <w:rPr>
          <w:i/>
          <w:lang w:val="de-AT"/>
        </w:rPr>
      </w:pPr>
    </w:p>
    <w:p w14:paraId="7A298CB9" w14:textId="77777777" w:rsidR="00165532" w:rsidRDefault="00165532" w:rsidP="00A07F52">
      <w:pPr>
        <w:rPr>
          <w:i/>
          <w:lang w:val="de-AT"/>
        </w:rPr>
      </w:pPr>
    </w:p>
    <w:p w14:paraId="27088E98" w14:textId="77777777" w:rsidR="00165532" w:rsidRDefault="00165532" w:rsidP="00A07F52">
      <w:pPr>
        <w:rPr>
          <w:i/>
          <w:lang w:val="de-AT"/>
        </w:rPr>
      </w:pPr>
    </w:p>
    <w:p w14:paraId="0E531A97" w14:textId="77777777" w:rsidR="00165532" w:rsidRDefault="00165532" w:rsidP="00A07F52">
      <w:pPr>
        <w:rPr>
          <w:i/>
          <w:lang w:val="de-AT"/>
        </w:rPr>
      </w:pPr>
    </w:p>
    <w:p w14:paraId="252FBD44" w14:textId="77777777" w:rsidR="00165532" w:rsidRDefault="00165532" w:rsidP="00A07F52">
      <w:pPr>
        <w:rPr>
          <w:i/>
          <w:lang w:val="de-AT"/>
        </w:rPr>
      </w:pPr>
    </w:p>
    <w:p w14:paraId="337CAC33" w14:textId="77777777" w:rsidR="00165532" w:rsidRDefault="00165532" w:rsidP="00A07F52">
      <w:pPr>
        <w:rPr>
          <w:i/>
          <w:lang w:val="de-AT"/>
        </w:rPr>
      </w:pPr>
    </w:p>
    <w:p w14:paraId="480B9ABA" w14:textId="50AAA7A8" w:rsidR="00A07F52" w:rsidRDefault="005065BC" w:rsidP="00A07F52">
      <w:pPr>
        <w:rPr>
          <w:i/>
          <w:lang w:val="de-AT"/>
        </w:rPr>
      </w:pPr>
      <w:r>
        <w:rPr>
          <w:i/>
          <w:lang w:val="de-AT"/>
        </w:rPr>
        <w:br/>
      </w:r>
      <w:r>
        <w:rPr>
          <w:i/>
          <w:lang w:val="de-AT"/>
        </w:rPr>
        <w:br/>
      </w:r>
      <w:r w:rsidR="00A07F52">
        <w:rPr>
          <w:i/>
          <w:lang w:val="de-AT"/>
        </w:rPr>
        <w:t>Ein Überblick über die vier entscheidenden Werte, die das Stammdatenservice GS1 Syn</w:t>
      </w:r>
      <w:r w:rsidR="00B73709">
        <w:rPr>
          <w:i/>
          <w:lang w:val="de-AT"/>
        </w:rPr>
        <w:t>c</w:t>
      </w:r>
      <w:r w:rsidR="00A07F52">
        <w:rPr>
          <w:i/>
          <w:lang w:val="de-AT"/>
        </w:rPr>
        <w:t xml:space="preserve"> auszeichnen.</w:t>
      </w:r>
      <w:r w:rsidR="00A07F52">
        <w:rPr>
          <w:i/>
          <w:lang w:val="de-AT"/>
        </w:rPr>
        <w:br/>
        <w:t>© GS1 Austria</w:t>
      </w:r>
    </w:p>
    <w:p w14:paraId="003BA173" w14:textId="77777777" w:rsidR="00D61659" w:rsidRDefault="00165532" w:rsidP="00D61659">
      <w:pPr>
        <w:rPr>
          <w:i/>
          <w:lang w:val="de-AT"/>
        </w:rPr>
      </w:pPr>
      <w:r>
        <w:rPr>
          <w:i/>
          <w:noProof/>
          <w:lang w:val="de-AT"/>
        </w:rPr>
        <w:drawing>
          <wp:anchor distT="0" distB="0" distL="114300" distR="114300" simplePos="0" relativeHeight="251665408" behindDoc="0" locked="0" layoutInCell="1" allowOverlap="1" wp14:anchorId="71A92AD7" wp14:editId="01DD7C1C">
            <wp:simplePos x="0" y="0"/>
            <wp:positionH relativeFrom="column">
              <wp:posOffset>8890</wp:posOffset>
            </wp:positionH>
            <wp:positionV relativeFrom="paragraph">
              <wp:posOffset>89508</wp:posOffset>
            </wp:positionV>
            <wp:extent cx="1743604" cy="2004060"/>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3_Zahlenfamilie.png"/>
                    <pic:cNvPicPr/>
                  </pic:nvPicPr>
                  <pic:blipFill>
                    <a:blip r:embed="rId11"/>
                    <a:stretch>
                      <a:fillRect/>
                    </a:stretch>
                  </pic:blipFill>
                  <pic:spPr>
                    <a:xfrm>
                      <a:off x="0" y="0"/>
                      <a:ext cx="1743604" cy="2004060"/>
                    </a:xfrm>
                    <a:prstGeom prst="rect">
                      <a:avLst/>
                    </a:prstGeom>
                  </pic:spPr>
                </pic:pic>
              </a:graphicData>
            </a:graphic>
            <wp14:sizeRelH relativeFrom="page">
              <wp14:pctWidth>0</wp14:pctWidth>
            </wp14:sizeRelH>
            <wp14:sizeRelV relativeFrom="page">
              <wp14:pctHeight>0</wp14:pctHeight>
            </wp14:sizeRelV>
          </wp:anchor>
        </w:drawing>
      </w:r>
    </w:p>
    <w:p w14:paraId="0AAD5E05" w14:textId="77777777" w:rsidR="00A07F52" w:rsidRDefault="00A07F52" w:rsidP="00D61659">
      <w:pPr>
        <w:rPr>
          <w:i/>
          <w:lang w:val="de-AT"/>
        </w:rPr>
      </w:pPr>
    </w:p>
    <w:p w14:paraId="37FCA3DC" w14:textId="77777777" w:rsidR="00165532" w:rsidRDefault="00165532" w:rsidP="00D61659">
      <w:pPr>
        <w:rPr>
          <w:i/>
          <w:lang w:val="de-AT"/>
        </w:rPr>
      </w:pPr>
    </w:p>
    <w:p w14:paraId="7227000F" w14:textId="77777777" w:rsidR="00165532" w:rsidRDefault="00165532" w:rsidP="00D61659">
      <w:pPr>
        <w:rPr>
          <w:i/>
          <w:lang w:val="de-AT"/>
        </w:rPr>
      </w:pPr>
    </w:p>
    <w:p w14:paraId="5D3A2580" w14:textId="77777777" w:rsidR="00165532" w:rsidRDefault="00165532" w:rsidP="00D61659">
      <w:pPr>
        <w:rPr>
          <w:i/>
          <w:lang w:val="de-AT"/>
        </w:rPr>
      </w:pPr>
    </w:p>
    <w:p w14:paraId="1ABD88A1" w14:textId="77777777" w:rsidR="00165532" w:rsidRDefault="00165532" w:rsidP="00D61659">
      <w:pPr>
        <w:rPr>
          <w:i/>
          <w:lang w:val="de-AT"/>
        </w:rPr>
      </w:pPr>
    </w:p>
    <w:p w14:paraId="742F35E4" w14:textId="77777777" w:rsidR="00165532" w:rsidRDefault="00165532" w:rsidP="00D61659">
      <w:pPr>
        <w:rPr>
          <w:i/>
          <w:lang w:val="de-AT"/>
        </w:rPr>
      </w:pPr>
    </w:p>
    <w:p w14:paraId="52336EE0" w14:textId="77777777" w:rsidR="00165532" w:rsidRDefault="00165532" w:rsidP="00D61659">
      <w:pPr>
        <w:rPr>
          <w:i/>
          <w:lang w:val="de-AT"/>
        </w:rPr>
      </w:pPr>
    </w:p>
    <w:p w14:paraId="1A317BBE" w14:textId="77777777" w:rsidR="00165532" w:rsidRDefault="00165532" w:rsidP="00D61659">
      <w:pPr>
        <w:rPr>
          <w:i/>
          <w:lang w:val="de-AT"/>
        </w:rPr>
      </w:pPr>
    </w:p>
    <w:p w14:paraId="7764DEDE" w14:textId="77777777" w:rsidR="00165532" w:rsidRDefault="00165532" w:rsidP="00D61659">
      <w:pPr>
        <w:rPr>
          <w:i/>
          <w:lang w:val="de-AT"/>
        </w:rPr>
      </w:pPr>
    </w:p>
    <w:p w14:paraId="73C6E959" w14:textId="7B045358" w:rsidR="00220C56" w:rsidRDefault="005065BC" w:rsidP="00D61659">
      <w:pPr>
        <w:rPr>
          <w:i/>
          <w:lang w:val="de-AT"/>
        </w:rPr>
      </w:pPr>
      <w:r>
        <w:rPr>
          <w:i/>
          <w:lang w:val="de-AT"/>
        </w:rPr>
        <w:br/>
      </w:r>
      <w:r w:rsidR="00A07F52">
        <w:rPr>
          <w:i/>
          <w:lang w:val="de-AT"/>
        </w:rPr>
        <w:t>GS1 Sync in Zahlen. ©</w:t>
      </w:r>
      <w:r w:rsidR="00E278F5">
        <w:rPr>
          <w:i/>
          <w:lang w:val="de-AT"/>
        </w:rPr>
        <w:t xml:space="preserve"> </w:t>
      </w:r>
      <w:r w:rsidR="00A07F52">
        <w:rPr>
          <w:i/>
          <w:lang w:val="de-AT"/>
        </w:rPr>
        <w:t>GS1 Austria</w:t>
      </w:r>
    </w:p>
    <w:p w14:paraId="30F30188" w14:textId="77777777" w:rsidR="00220C56" w:rsidRDefault="00220C56" w:rsidP="00D61659">
      <w:pPr>
        <w:rPr>
          <w:i/>
          <w:lang w:val="de-AT"/>
        </w:rPr>
      </w:pPr>
    </w:p>
    <w:p w14:paraId="20C93B73" w14:textId="5D0D4C9C" w:rsidR="00220C56" w:rsidRDefault="007126D1" w:rsidP="00D61659">
      <w:pPr>
        <w:rPr>
          <w:i/>
          <w:lang w:val="de-AT"/>
        </w:rPr>
      </w:pPr>
      <w:r>
        <w:rPr>
          <w:i/>
          <w:noProof/>
          <w:lang w:val="de-AT"/>
        </w:rPr>
        <w:drawing>
          <wp:anchor distT="0" distB="0" distL="114300" distR="114300" simplePos="0" relativeHeight="251667456" behindDoc="0" locked="0" layoutInCell="1" allowOverlap="1" wp14:anchorId="28EEF758" wp14:editId="3E65290F">
            <wp:simplePos x="0" y="0"/>
            <wp:positionH relativeFrom="column">
              <wp:posOffset>34182</wp:posOffset>
            </wp:positionH>
            <wp:positionV relativeFrom="paragraph">
              <wp:posOffset>49489</wp:posOffset>
            </wp:positionV>
            <wp:extent cx="2122714" cy="1415143"/>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ppenfoto_9301.jpg"/>
                    <pic:cNvPicPr/>
                  </pic:nvPicPr>
                  <pic:blipFill>
                    <a:blip r:embed="rId12"/>
                    <a:stretch>
                      <a:fillRect/>
                    </a:stretch>
                  </pic:blipFill>
                  <pic:spPr>
                    <a:xfrm>
                      <a:off x="0" y="0"/>
                      <a:ext cx="2122714" cy="1415143"/>
                    </a:xfrm>
                    <a:prstGeom prst="rect">
                      <a:avLst/>
                    </a:prstGeom>
                  </pic:spPr>
                </pic:pic>
              </a:graphicData>
            </a:graphic>
            <wp14:sizeRelH relativeFrom="page">
              <wp14:pctWidth>0</wp14:pctWidth>
            </wp14:sizeRelH>
            <wp14:sizeRelV relativeFrom="page">
              <wp14:pctHeight>0</wp14:pctHeight>
            </wp14:sizeRelV>
          </wp:anchor>
        </w:drawing>
      </w:r>
      <w:r w:rsidR="005065BC">
        <w:rPr>
          <w:i/>
          <w:lang w:val="de-AT"/>
        </w:rPr>
        <w:br/>
      </w:r>
      <w:r w:rsidR="00220C56">
        <w:rPr>
          <w:i/>
          <w:lang w:val="de-AT"/>
        </w:rPr>
        <w:t>Das GS1 Sync</w:t>
      </w:r>
      <w:r w:rsidR="00E278F5">
        <w:rPr>
          <w:i/>
          <w:lang w:val="de-AT"/>
        </w:rPr>
        <w:t>-</w:t>
      </w:r>
      <w:r w:rsidR="00220C56">
        <w:rPr>
          <w:i/>
          <w:lang w:val="de-AT"/>
        </w:rPr>
        <w:t>Team umfasst derzeit 18 Mitarbeite</w:t>
      </w:r>
      <w:r w:rsidR="00E278F5">
        <w:rPr>
          <w:i/>
          <w:lang w:val="de-AT"/>
        </w:rPr>
        <w:t>nde</w:t>
      </w:r>
      <w:r w:rsidR="00220C56">
        <w:rPr>
          <w:i/>
          <w:lang w:val="de-AT"/>
        </w:rPr>
        <w:t xml:space="preserve">, die im </w:t>
      </w:r>
      <w:r w:rsidR="00662389">
        <w:rPr>
          <w:i/>
          <w:lang w:val="de-AT"/>
        </w:rPr>
        <w:t xml:space="preserve">unermüdlichen </w:t>
      </w:r>
      <w:r w:rsidR="00220C56">
        <w:rPr>
          <w:i/>
          <w:lang w:val="de-AT"/>
        </w:rPr>
        <w:t xml:space="preserve">Einsatz für die </w:t>
      </w:r>
      <w:r w:rsidR="00662389">
        <w:rPr>
          <w:i/>
          <w:lang w:val="de-AT"/>
        </w:rPr>
        <w:t xml:space="preserve">Einhaltung der </w:t>
      </w:r>
      <w:r w:rsidR="00220C56">
        <w:rPr>
          <w:i/>
          <w:lang w:val="de-AT"/>
        </w:rPr>
        <w:t>Datenqualität stehen.</w:t>
      </w:r>
      <w:r w:rsidR="000630A1">
        <w:rPr>
          <w:i/>
          <w:lang w:val="de-AT"/>
        </w:rPr>
        <w:t xml:space="preserve"> © GS1 Austria/Katharina Schiffl</w:t>
      </w:r>
    </w:p>
    <w:p w14:paraId="62FA6DC3" w14:textId="792E7AF8" w:rsidR="00D61659" w:rsidRDefault="00B73709" w:rsidP="00D61659">
      <w:pPr>
        <w:rPr>
          <w:i/>
          <w:lang w:val="de-AT"/>
        </w:rPr>
      </w:pPr>
      <w:r>
        <w:rPr>
          <w:noProof/>
        </w:rPr>
        <w:lastRenderedPageBreak/>
        <w:drawing>
          <wp:anchor distT="0" distB="0" distL="114300" distR="114300" simplePos="0" relativeHeight="251664384" behindDoc="0" locked="0" layoutInCell="1" allowOverlap="1" wp14:anchorId="27995CE8" wp14:editId="418DEB8D">
            <wp:simplePos x="0" y="0"/>
            <wp:positionH relativeFrom="margin">
              <wp:posOffset>15240</wp:posOffset>
            </wp:positionH>
            <wp:positionV relativeFrom="paragraph">
              <wp:posOffset>188595</wp:posOffset>
            </wp:positionV>
            <wp:extent cx="1943100" cy="1398814"/>
            <wp:effectExtent l="0" t="0" r="0" b="0"/>
            <wp:wrapTopAndBottom/>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398814"/>
                    </a:xfrm>
                    <a:prstGeom prst="rect">
                      <a:avLst/>
                    </a:prstGeom>
                  </pic:spPr>
                </pic:pic>
              </a:graphicData>
            </a:graphic>
            <wp14:sizeRelH relativeFrom="page">
              <wp14:pctWidth>0</wp14:pctWidth>
            </wp14:sizeRelH>
            <wp14:sizeRelV relativeFrom="page">
              <wp14:pctHeight>0</wp14:pctHeight>
            </wp14:sizeRelV>
          </wp:anchor>
        </w:drawing>
      </w:r>
      <w:r w:rsidR="00127135">
        <w:rPr>
          <w:i/>
          <w:lang w:val="de-AT"/>
        </w:rPr>
        <w:br/>
      </w:r>
      <w:r w:rsidR="007126D1">
        <w:rPr>
          <w:i/>
          <w:lang w:val="de-AT"/>
        </w:rPr>
        <w:br/>
      </w:r>
      <w:r w:rsidR="00401C79">
        <w:rPr>
          <w:i/>
          <w:lang w:val="de-AT"/>
        </w:rPr>
        <w:t>G</w:t>
      </w:r>
      <w:r w:rsidR="00D61659" w:rsidRPr="00EC3B7F">
        <w:rPr>
          <w:i/>
          <w:lang w:val="de-AT"/>
        </w:rPr>
        <w:t>regor Herzog, Geschäftsführer GS1 Austria</w:t>
      </w:r>
      <w:r w:rsidR="00D61659">
        <w:rPr>
          <w:i/>
          <w:lang w:val="de-AT"/>
        </w:rPr>
        <w:t xml:space="preserve"> und </w:t>
      </w:r>
      <w:r w:rsidR="001E3B5F">
        <w:rPr>
          <w:i/>
          <w:lang w:val="de-AT"/>
        </w:rPr>
        <w:t>Co-</w:t>
      </w:r>
      <w:r w:rsidR="00D61659">
        <w:rPr>
          <w:i/>
          <w:lang w:val="de-AT"/>
        </w:rPr>
        <w:t>Chair GS1 in Europe</w:t>
      </w:r>
      <w:r>
        <w:rPr>
          <w:i/>
          <w:lang w:val="de-AT"/>
        </w:rPr>
        <w:t>.</w:t>
      </w:r>
      <w:r w:rsidR="00D61659">
        <w:rPr>
          <w:i/>
          <w:lang w:val="de-AT"/>
        </w:rPr>
        <w:t xml:space="preserve"> </w:t>
      </w:r>
      <w:r w:rsidR="00D61659" w:rsidRPr="005065BC">
        <w:rPr>
          <w:i/>
          <w:lang w:val="de-AT"/>
        </w:rPr>
        <w:t>©</w:t>
      </w:r>
      <w:r w:rsidRPr="005065BC">
        <w:rPr>
          <w:i/>
          <w:lang w:val="de-AT"/>
        </w:rPr>
        <w:t xml:space="preserve"> </w:t>
      </w:r>
      <w:r w:rsidR="00D61659" w:rsidRPr="005065BC">
        <w:rPr>
          <w:i/>
          <w:lang w:val="de-AT"/>
        </w:rPr>
        <w:t xml:space="preserve">GS1 Austria/Petra </w:t>
      </w:r>
      <w:proofErr w:type="spellStart"/>
      <w:r w:rsidR="00D61659" w:rsidRPr="005065BC">
        <w:rPr>
          <w:i/>
          <w:lang w:val="de-AT"/>
        </w:rPr>
        <w:t>Spiola</w:t>
      </w:r>
      <w:proofErr w:type="spellEnd"/>
    </w:p>
    <w:p w14:paraId="3C51BA84" w14:textId="77777777" w:rsidR="003D35DB" w:rsidRPr="009D7795" w:rsidRDefault="003D35DB" w:rsidP="0073753D">
      <w:pPr>
        <w:rPr>
          <w:i/>
          <w:lang w:val="de-AT"/>
        </w:rPr>
      </w:pPr>
    </w:p>
    <w:p w14:paraId="266D2A47" w14:textId="77777777" w:rsidR="00BF1138" w:rsidRDefault="00BF1138" w:rsidP="00972F80">
      <w:pPr>
        <w:rPr>
          <w:i/>
          <w:lang w:val="de-AT"/>
        </w:rPr>
      </w:pPr>
    </w:p>
    <w:p w14:paraId="44FBB4D8" w14:textId="5BBF601D" w:rsidR="00640590" w:rsidRDefault="00640590" w:rsidP="00640590">
      <w:pPr>
        <w:spacing w:line="360" w:lineRule="auto"/>
        <w:rPr>
          <w:rFonts w:cs="Arial"/>
          <w:sz w:val="20"/>
          <w:szCs w:val="20"/>
          <w:lang w:val="de-AT"/>
        </w:rPr>
      </w:pPr>
      <w:r w:rsidRPr="00640590">
        <w:rPr>
          <w:rFonts w:cs="Arial"/>
          <w:b/>
          <w:sz w:val="20"/>
          <w:szCs w:val="20"/>
          <w:lang w:val="de-AT"/>
        </w:rPr>
        <w:t>Über GS1 Austria</w:t>
      </w:r>
      <w:r w:rsidRPr="00640590">
        <w:rPr>
          <w:rFonts w:cs="Arial"/>
          <w:b/>
          <w:sz w:val="20"/>
          <w:szCs w:val="20"/>
          <w:lang w:val="de-AT"/>
        </w:rPr>
        <w:br/>
      </w:r>
      <w:r w:rsidRPr="00640590">
        <w:rPr>
          <w:rFonts w:cs="Arial"/>
          <w:sz w:val="20"/>
          <w:szCs w:val="20"/>
          <w:lang w:val="de-AT"/>
        </w:rPr>
        <w:t>„</w:t>
      </w:r>
      <w:proofErr w:type="spellStart"/>
      <w:r w:rsidRPr="00640590">
        <w:rPr>
          <w:rFonts w:cs="Arial"/>
          <w:sz w:val="20"/>
          <w:szCs w:val="20"/>
          <w:lang w:val="de-AT"/>
        </w:rPr>
        <w:t>Biiieeep</w:t>
      </w:r>
      <w:proofErr w:type="spellEnd"/>
      <w:r w:rsidRPr="00640590">
        <w:rPr>
          <w:rFonts w:cs="Arial"/>
          <w:sz w:val="20"/>
          <w:szCs w:val="20"/>
          <w:lang w:val="de-AT"/>
        </w:rPr>
        <w:t xml:space="preserve">!“ </w:t>
      </w:r>
      <w:r w:rsidRPr="00CE38A5">
        <w:rPr>
          <w:rFonts w:cs="Arial"/>
          <w:sz w:val="20"/>
          <w:szCs w:val="20"/>
          <w:lang w:val="de-AT"/>
        </w:rPr>
        <w:t>... jedes Mal, wenn Sie an der Kassa stehen und dieses Geräusch hören, steckt mit hoher Wahrscheinlichkeit GS1 dahinter. Denn GS1 ist sozusagen der „Erfinder“ des Strichcodes, der sich heute auf fast jedem Produkt im Einzelhandel befindet. Hinter diesem Strichcode steckt aber weit mehr, nämlich ein weltweit überschneidungsfreies GS1 Artikelnummernsystem, für das GS1 Austria als Teil des internationalen GS1 Netzwerks in Österreich zuständig ist. 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w:t>
      </w:r>
    </w:p>
    <w:p w14:paraId="4EBD1EBC" w14:textId="542F44B3" w:rsidR="005065BC" w:rsidRDefault="007B05AD" w:rsidP="00640590">
      <w:pPr>
        <w:spacing w:line="360" w:lineRule="auto"/>
        <w:rPr>
          <w:rFonts w:cs="Arial"/>
          <w:sz w:val="20"/>
          <w:szCs w:val="20"/>
          <w:lang w:val="de-AT"/>
        </w:rPr>
      </w:pPr>
      <w:hyperlink r:id="rId14" w:history="1">
        <w:r w:rsidR="005065BC" w:rsidRPr="00170316">
          <w:rPr>
            <w:rStyle w:val="Hyperlink"/>
            <w:rFonts w:cs="Arial"/>
            <w:sz w:val="20"/>
            <w:szCs w:val="20"/>
            <w:lang w:val="de-AT"/>
          </w:rPr>
          <w:t>https://www.gs1.at</w:t>
        </w:r>
      </w:hyperlink>
    </w:p>
    <w:p w14:paraId="37F074E1" w14:textId="77777777" w:rsidR="005065BC" w:rsidRPr="0069441C" w:rsidRDefault="005065BC" w:rsidP="00640590">
      <w:pPr>
        <w:spacing w:line="360" w:lineRule="auto"/>
        <w:rPr>
          <w:rFonts w:cs="Arial"/>
          <w:sz w:val="20"/>
          <w:szCs w:val="20"/>
          <w:lang w:val="de-AT"/>
        </w:rPr>
      </w:pPr>
    </w:p>
    <w:p w14:paraId="07558E26" w14:textId="77777777" w:rsidR="007B18C7" w:rsidRPr="00774961" w:rsidRDefault="007B18C7" w:rsidP="00640590">
      <w:pPr>
        <w:rPr>
          <w:rFonts w:asciiTheme="minorHAnsi" w:hAnsiTheme="minorHAnsi" w:cs="Arial"/>
          <w:sz w:val="20"/>
          <w:szCs w:val="20"/>
          <w:lang w:val="de-AT"/>
        </w:rPr>
      </w:pPr>
    </w:p>
    <w:p w14:paraId="783B0CCF" w14:textId="09A2FCB9" w:rsidR="003C526E" w:rsidRPr="00FB677B" w:rsidRDefault="0069373F" w:rsidP="00DF773D">
      <w:pPr>
        <w:widowControl w:val="0"/>
        <w:autoSpaceDE w:val="0"/>
        <w:autoSpaceDN w:val="0"/>
        <w:adjustRightInd w:val="0"/>
        <w:spacing w:line="360" w:lineRule="auto"/>
        <w:rPr>
          <w:rFonts w:asciiTheme="minorHAnsi" w:hAnsiTheme="minorHAnsi"/>
          <w:sz w:val="20"/>
          <w:szCs w:val="20"/>
          <w:lang w:val="de-AT"/>
        </w:rPr>
      </w:pPr>
      <w:r>
        <w:rPr>
          <w:rFonts w:asciiTheme="minorHAnsi" w:hAnsiTheme="minorHAnsi" w:cs="Arial"/>
          <w:b/>
          <w:sz w:val="20"/>
          <w:szCs w:val="20"/>
          <w:lang w:val="de-AT"/>
        </w:rPr>
        <w:t>Kontakt</w:t>
      </w:r>
      <w:r w:rsidR="00DF773D">
        <w:rPr>
          <w:rFonts w:asciiTheme="minorHAnsi" w:hAnsiTheme="minorHAnsi" w:cs="Arial"/>
          <w:b/>
          <w:sz w:val="20"/>
          <w:szCs w:val="20"/>
          <w:lang w:val="de-AT"/>
        </w:rPr>
        <w:br/>
      </w:r>
      <w:r w:rsidR="003C526E" w:rsidRPr="00FB677B">
        <w:rPr>
          <w:rFonts w:asciiTheme="minorHAnsi" w:hAnsiTheme="minorHAnsi"/>
          <w:sz w:val="20"/>
          <w:szCs w:val="20"/>
          <w:lang w:val="de-AT"/>
        </w:rPr>
        <w:t xml:space="preserve">Besuchen Sie die GS1 Austria-Webseite für mehr Informationen: </w:t>
      </w:r>
      <w:hyperlink r:id="rId15" w:history="1">
        <w:r w:rsidR="005065BC" w:rsidRPr="00170316">
          <w:rPr>
            <w:rStyle w:val="Hyperlink"/>
            <w:rFonts w:asciiTheme="minorHAnsi" w:hAnsiTheme="minorHAnsi"/>
            <w:sz w:val="20"/>
            <w:szCs w:val="20"/>
            <w:lang w:val="de-AT"/>
          </w:rPr>
          <w:t>https://</w:t>
        </w:r>
        <w:r w:rsidR="005065BC" w:rsidRPr="00170316">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0C676C92" w14:textId="77777777"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6"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76BCCAD1" w14:textId="77777777"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7"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8"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9" w:history="1">
        <w:r w:rsidRPr="00FB677B">
          <w:rPr>
            <w:rStyle w:val="Hyperlink"/>
            <w:rFonts w:asciiTheme="minorHAnsi" w:hAnsiTheme="minorHAnsi"/>
            <w:sz w:val="20"/>
            <w:szCs w:val="20"/>
          </w:rPr>
          <w:t>https</w:t>
        </w:r>
      </w:hyperlink>
      <w:hyperlink r:id="rId20" w:history="1">
        <w:r w:rsidRPr="00FB677B">
          <w:rPr>
            <w:rStyle w:val="Hyperlink"/>
            <w:rFonts w:asciiTheme="minorHAnsi" w:hAnsiTheme="minorHAnsi"/>
            <w:sz w:val="20"/>
            <w:szCs w:val="20"/>
          </w:rPr>
          <w:t>://issuu.com/gs1austria</w:t>
        </w:r>
      </w:hyperlink>
    </w:p>
    <w:p w14:paraId="43BDB374"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5F9A48F9" w14:textId="77777777" w:rsidR="00401C79" w:rsidRDefault="00BA054E" w:rsidP="009D19A2">
      <w:pPr>
        <w:widowControl w:val="0"/>
        <w:autoSpaceDE w:val="0"/>
        <w:autoSpaceDN w:val="0"/>
        <w:adjustRightInd w:val="0"/>
        <w:spacing w:line="360" w:lineRule="auto"/>
        <w:rPr>
          <w:rStyle w:val="Hyperlink"/>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w:t>
      </w:r>
      <w:r w:rsidR="00CD1188" w:rsidRPr="00CD1188">
        <w:rPr>
          <w:rFonts w:asciiTheme="minorHAnsi" w:hAnsiTheme="minorHAnsi" w:cs="Arial"/>
          <w:sz w:val="20"/>
          <w:szCs w:val="20"/>
          <w:lang w:val="de-AT"/>
        </w:rPr>
        <w:t>Leitung Marketing &amp; Kommunikation</w:t>
      </w:r>
      <w:r w:rsidR="001E1B08" w:rsidRPr="00C94B37">
        <w:rPr>
          <w:rFonts w:asciiTheme="minorHAnsi" w:hAnsiTheme="minorHAnsi" w:cs="Arial"/>
          <w:sz w:val="20"/>
          <w:szCs w:val="20"/>
          <w:lang w:val="de-AT"/>
        </w:rPr>
        <w:t xml:space="preserve">, GS1 Austria GmbH, </w:t>
      </w:r>
      <w:r w:rsidR="001E1B08" w:rsidRPr="00C94B37">
        <w:rPr>
          <w:rFonts w:asciiTheme="minorHAnsi" w:hAnsiTheme="minorHAnsi" w:cs="Arial"/>
          <w:sz w:val="20"/>
          <w:szCs w:val="20"/>
          <w:lang w:val="de-AT"/>
        </w:rPr>
        <w:br/>
        <w:t xml:space="preserve">+43 1 505 86 01-149, </w:t>
      </w:r>
      <w:hyperlink r:id="rId21" w:history="1">
        <w:r w:rsidR="00295514" w:rsidRPr="00C94B37">
          <w:rPr>
            <w:rStyle w:val="Hyperlink"/>
            <w:rFonts w:asciiTheme="minorHAnsi" w:hAnsiTheme="minorHAnsi" w:cs="Arial"/>
            <w:sz w:val="20"/>
            <w:szCs w:val="20"/>
            <w:lang w:val="de-AT"/>
          </w:rPr>
          <w:t>springs@gs1.at</w:t>
        </w:r>
      </w:hyperlink>
      <w:r w:rsidR="00401C79">
        <w:rPr>
          <w:rStyle w:val="Hyperlink"/>
          <w:rFonts w:asciiTheme="minorHAnsi" w:hAnsiTheme="minorHAnsi" w:cs="Arial"/>
          <w:sz w:val="20"/>
          <w:szCs w:val="20"/>
          <w:lang w:val="de-AT"/>
        </w:rPr>
        <w:br/>
      </w:r>
    </w:p>
    <w:p w14:paraId="3CEE5E83" w14:textId="3B2DCED0" w:rsidR="00401C79" w:rsidRPr="000E3971" w:rsidRDefault="00401C79" w:rsidP="00401C79">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Mag. Anna-Maria Liebwald, </w:t>
      </w:r>
      <w:r w:rsidRPr="00401C79">
        <w:rPr>
          <w:rFonts w:asciiTheme="minorHAnsi" w:hAnsiTheme="minorHAnsi" w:cs="Arial"/>
          <w:sz w:val="20"/>
          <w:szCs w:val="20"/>
          <w:lang w:val="de-AT"/>
        </w:rPr>
        <w:t>Produktmanagerin GS1 Sync Vertrieb</w:t>
      </w:r>
      <w:r>
        <w:rPr>
          <w:rFonts w:asciiTheme="minorHAnsi" w:hAnsiTheme="minorHAnsi" w:cs="Arial"/>
          <w:sz w:val="20"/>
          <w:szCs w:val="20"/>
          <w:lang w:val="de-AT"/>
        </w:rPr>
        <w:t>, GS1 Austria GmbH,</w:t>
      </w:r>
      <w:r>
        <w:rPr>
          <w:rFonts w:asciiTheme="minorHAnsi" w:hAnsiTheme="minorHAnsi" w:cs="Arial"/>
          <w:sz w:val="20"/>
          <w:szCs w:val="20"/>
          <w:lang w:val="de-AT"/>
        </w:rPr>
        <w:br/>
        <w:t xml:space="preserve">+43 1 505 86 01-108, </w:t>
      </w:r>
      <w:hyperlink r:id="rId22" w:history="1">
        <w:r w:rsidR="005065BC" w:rsidRPr="00170316">
          <w:rPr>
            <w:rStyle w:val="Hyperlink"/>
            <w:rFonts w:asciiTheme="minorHAnsi" w:hAnsiTheme="minorHAnsi" w:cs="Arial"/>
            <w:sz w:val="20"/>
            <w:szCs w:val="20"/>
            <w:lang w:val="de-AT"/>
          </w:rPr>
          <w:t>liebwald@gs1.at</w:t>
        </w:r>
      </w:hyperlink>
    </w:p>
    <w:sectPr w:rsidR="00401C79" w:rsidRPr="000E3971" w:rsidSect="00D86E40">
      <w:footerReference w:type="even" r:id="rId23"/>
      <w:footerReference w:type="default" r:id="rId24"/>
      <w:headerReference w:type="first" r:id="rId25"/>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89FFB" w14:textId="77777777" w:rsidR="00F14EF3" w:rsidRDefault="00F14EF3" w:rsidP="00443F98">
      <w:r>
        <w:separator/>
      </w:r>
    </w:p>
  </w:endnote>
  <w:endnote w:type="continuationSeparator" w:id="0">
    <w:p w14:paraId="346FE7EA" w14:textId="77777777" w:rsidR="00F14EF3" w:rsidRDefault="00F14EF3"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PMincho">
    <w:altName w:val="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2040503050201020203"/>
    <w:charset w:val="00"/>
    <w:family w:val="roman"/>
    <w:notTrueType/>
    <w:pitch w:val="default"/>
    <w:sig w:usb0="00000003" w:usb1="00000000" w:usb2="00000000" w:usb3="00000000" w:csb0="00000001"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A0A1"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FED200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02A6E1AA" w14:textId="77777777" w:rsidTr="00AD4CAC">
      <w:trPr>
        <w:cantSplit/>
        <w:trHeight w:hRule="exact" w:val="1022"/>
      </w:trPr>
      <w:tc>
        <w:tcPr>
          <w:tcW w:w="1676" w:type="pct"/>
          <w:tcMar>
            <w:left w:w="0" w:type="dxa"/>
            <w:right w:w="0" w:type="dxa"/>
          </w:tcMar>
          <w:vAlign w:val="bottom"/>
        </w:tcPr>
        <w:p w14:paraId="3901AC85"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0C1EFDA" wp14:editId="5B1B660B">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10442EA7" w14:textId="77777777" w:rsidR="00C55F0C" w:rsidRDefault="00C55F0C" w:rsidP="00FA60AB">
          <w:pPr>
            <w:pStyle w:val="Fuzeile"/>
            <w:spacing w:after="0"/>
            <w:ind w:right="357"/>
            <w:jc w:val="center"/>
          </w:pPr>
        </w:p>
      </w:tc>
      <w:tc>
        <w:tcPr>
          <w:tcW w:w="1662" w:type="pct"/>
          <w:tcMar>
            <w:left w:w="0" w:type="dxa"/>
            <w:right w:w="0" w:type="dxa"/>
          </w:tcMar>
          <w:vAlign w:val="bottom"/>
        </w:tcPr>
        <w:p w14:paraId="22BE8952"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572BE630"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EB18F" w14:textId="77777777" w:rsidR="00F14EF3" w:rsidRDefault="00F14EF3" w:rsidP="00443F98">
      <w:r>
        <w:separator/>
      </w:r>
    </w:p>
  </w:footnote>
  <w:footnote w:type="continuationSeparator" w:id="0">
    <w:p w14:paraId="4C23DC47" w14:textId="77777777" w:rsidR="00F14EF3" w:rsidRDefault="00F14EF3"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782E4"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4526AAE8" wp14:editId="77776A3C">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06C24E48"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26AAE8"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06C24E48"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3B33657A" wp14:editId="3DC8BF87">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2F739E"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59687F73" wp14:editId="18EE3DB7">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0F1514"/>
    <w:multiLevelType w:val="hybridMultilevel"/>
    <w:tmpl w:val="E4FC4440"/>
    <w:lvl w:ilvl="0" w:tplc="7CC03EC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C46FC5"/>
    <w:multiLevelType w:val="hybridMultilevel"/>
    <w:tmpl w:val="5AACE2F8"/>
    <w:lvl w:ilvl="0" w:tplc="ED8EF1CA">
      <w:numFmt w:val="bullet"/>
      <w:lvlText w:val=""/>
      <w:lvlJc w:val="left"/>
      <w:pPr>
        <w:ind w:left="720" w:hanging="360"/>
      </w:pPr>
      <w:rPr>
        <w:rFonts w:ascii="Symbol" w:eastAsiaTheme="minorEastAsia"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E71E9B"/>
    <w:multiLevelType w:val="hybridMultilevel"/>
    <w:tmpl w:val="4FDADA22"/>
    <w:lvl w:ilvl="0" w:tplc="662ABAD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CC219B"/>
    <w:multiLevelType w:val="multilevel"/>
    <w:tmpl w:val="B9A8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D7842"/>
    <w:multiLevelType w:val="hybridMultilevel"/>
    <w:tmpl w:val="05829714"/>
    <w:lvl w:ilvl="0" w:tplc="489609A2">
      <w:start w:val="50"/>
      <w:numFmt w:val="bullet"/>
      <w:lvlText w:val="-"/>
      <w:lvlJc w:val="left"/>
      <w:pPr>
        <w:ind w:left="720" w:hanging="360"/>
      </w:pPr>
      <w:rPr>
        <w:rFonts w:ascii="Verdana" w:eastAsiaTheme="minorEastAsia" w:hAnsi="Verdana" w:cstheme="majorBidi" w:hint="default"/>
        <w:sz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CA4BD6"/>
    <w:multiLevelType w:val="hybridMultilevel"/>
    <w:tmpl w:val="82381DCE"/>
    <w:lvl w:ilvl="0" w:tplc="9F52ACEC">
      <w:numFmt w:val="bullet"/>
      <w:lvlText w:val=""/>
      <w:lvlJc w:val="left"/>
      <w:pPr>
        <w:ind w:left="1080" w:hanging="360"/>
      </w:pPr>
      <w:rPr>
        <w:rFonts w:ascii="Symbol" w:eastAsiaTheme="minorEastAsia" w:hAnsi="Symbol" w:cstheme="majorBidi" w:hint="default"/>
        <w:b w:val="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D2D1333"/>
    <w:multiLevelType w:val="hybridMultilevel"/>
    <w:tmpl w:val="16866008"/>
    <w:lvl w:ilvl="0" w:tplc="B5D2CCF2">
      <w:numFmt w:val="bullet"/>
      <w:lvlText w:val="-"/>
      <w:lvlJc w:val="left"/>
      <w:pPr>
        <w:ind w:left="720" w:hanging="360"/>
      </w:pPr>
      <w:rPr>
        <w:rFonts w:ascii="Verdana" w:eastAsiaTheme="minorEastAsia" w:hAnsi="Verdana"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0"/>
  </w:num>
  <w:num w:numId="5">
    <w:abstractNumId w:val="14"/>
  </w:num>
  <w:num w:numId="6">
    <w:abstractNumId w:val="12"/>
  </w:num>
  <w:num w:numId="7">
    <w:abstractNumId w:val="3"/>
  </w:num>
  <w:num w:numId="8">
    <w:abstractNumId w:val="9"/>
  </w:num>
  <w:num w:numId="9">
    <w:abstractNumId w:val="13"/>
  </w:num>
  <w:num w:numId="10">
    <w:abstractNumId w:val="2"/>
  </w:num>
  <w:num w:numId="11">
    <w:abstractNumId w:val="8"/>
  </w:num>
  <w:num w:numId="12">
    <w:abstractNumId w:val="4"/>
  </w:num>
  <w:num w:numId="13">
    <w:abstractNumId w:val="1"/>
  </w:num>
  <w:num w:numId="14">
    <w:abstractNumId w:val="5"/>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51E4"/>
    <w:rsid w:val="000166C0"/>
    <w:rsid w:val="000314D4"/>
    <w:rsid w:val="000351CA"/>
    <w:rsid w:val="00040321"/>
    <w:rsid w:val="00040898"/>
    <w:rsid w:val="000417A0"/>
    <w:rsid w:val="00043469"/>
    <w:rsid w:val="00043C00"/>
    <w:rsid w:val="00046B32"/>
    <w:rsid w:val="00046EE8"/>
    <w:rsid w:val="00050F32"/>
    <w:rsid w:val="00051C74"/>
    <w:rsid w:val="0005222C"/>
    <w:rsid w:val="00053723"/>
    <w:rsid w:val="00054108"/>
    <w:rsid w:val="000571ED"/>
    <w:rsid w:val="00057A03"/>
    <w:rsid w:val="000630A1"/>
    <w:rsid w:val="00066502"/>
    <w:rsid w:val="0007110A"/>
    <w:rsid w:val="00081E0D"/>
    <w:rsid w:val="00081ED1"/>
    <w:rsid w:val="00085054"/>
    <w:rsid w:val="00087A49"/>
    <w:rsid w:val="00090BC7"/>
    <w:rsid w:val="000949B1"/>
    <w:rsid w:val="00096503"/>
    <w:rsid w:val="000A16B4"/>
    <w:rsid w:val="000A27A4"/>
    <w:rsid w:val="000A587E"/>
    <w:rsid w:val="000B2838"/>
    <w:rsid w:val="000D56FD"/>
    <w:rsid w:val="000D70CB"/>
    <w:rsid w:val="000E052B"/>
    <w:rsid w:val="000E1143"/>
    <w:rsid w:val="000E3971"/>
    <w:rsid w:val="000F1906"/>
    <w:rsid w:val="000F6CD2"/>
    <w:rsid w:val="000F7910"/>
    <w:rsid w:val="0010045E"/>
    <w:rsid w:val="001008F5"/>
    <w:rsid w:val="0010119D"/>
    <w:rsid w:val="0010267F"/>
    <w:rsid w:val="00114DA2"/>
    <w:rsid w:val="001164D4"/>
    <w:rsid w:val="00120AF1"/>
    <w:rsid w:val="001239FF"/>
    <w:rsid w:val="00124848"/>
    <w:rsid w:val="0012582C"/>
    <w:rsid w:val="00125920"/>
    <w:rsid w:val="001264E6"/>
    <w:rsid w:val="00127135"/>
    <w:rsid w:val="00134870"/>
    <w:rsid w:val="00145F90"/>
    <w:rsid w:val="001466AE"/>
    <w:rsid w:val="00146C2E"/>
    <w:rsid w:val="001475DA"/>
    <w:rsid w:val="00153A50"/>
    <w:rsid w:val="00154C41"/>
    <w:rsid w:val="00155B25"/>
    <w:rsid w:val="00155C3F"/>
    <w:rsid w:val="001572A8"/>
    <w:rsid w:val="00163308"/>
    <w:rsid w:val="00164F2D"/>
    <w:rsid w:val="00165532"/>
    <w:rsid w:val="0017323A"/>
    <w:rsid w:val="00176030"/>
    <w:rsid w:val="001762D3"/>
    <w:rsid w:val="00180C1F"/>
    <w:rsid w:val="00190759"/>
    <w:rsid w:val="00191F4C"/>
    <w:rsid w:val="001954C8"/>
    <w:rsid w:val="001A0A55"/>
    <w:rsid w:val="001A11D5"/>
    <w:rsid w:val="001A134E"/>
    <w:rsid w:val="001A270D"/>
    <w:rsid w:val="001A7963"/>
    <w:rsid w:val="001B2C96"/>
    <w:rsid w:val="001C0AE9"/>
    <w:rsid w:val="001C4D7F"/>
    <w:rsid w:val="001C6F0E"/>
    <w:rsid w:val="001D0237"/>
    <w:rsid w:val="001D2D07"/>
    <w:rsid w:val="001D301C"/>
    <w:rsid w:val="001D6B13"/>
    <w:rsid w:val="001E0A4D"/>
    <w:rsid w:val="001E1B08"/>
    <w:rsid w:val="001E3881"/>
    <w:rsid w:val="001E3B5F"/>
    <w:rsid w:val="001F3761"/>
    <w:rsid w:val="001F4B7C"/>
    <w:rsid w:val="001F641A"/>
    <w:rsid w:val="00204F8E"/>
    <w:rsid w:val="00207FB6"/>
    <w:rsid w:val="00211E7E"/>
    <w:rsid w:val="00214AD4"/>
    <w:rsid w:val="002168D5"/>
    <w:rsid w:val="00220C56"/>
    <w:rsid w:val="00221A54"/>
    <w:rsid w:val="00221AEA"/>
    <w:rsid w:val="002226A5"/>
    <w:rsid w:val="00224913"/>
    <w:rsid w:val="0022612F"/>
    <w:rsid w:val="0023113C"/>
    <w:rsid w:val="00231972"/>
    <w:rsid w:val="00232430"/>
    <w:rsid w:val="00237BB4"/>
    <w:rsid w:val="00241367"/>
    <w:rsid w:val="0024171A"/>
    <w:rsid w:val="002419DC"/>
    <w:rsid w:val="0024287A"/>
    <w:rsid w:val="00244363"/>
    <w:rsid w:val="00246483"/>
    <w:rsid w:val="00250FEE"/>
    <w:rsid w:val="00254038"/>
    <w:rsid w:val="002608A0"/>
    <w:rsid w:val="002614B6"/>
    <w:rsid w:val="0026228D"/>
    <w:rsid w:val="0026713E"/>
    <w:rsid w:val="00272A30"/>
    <w:rsid w:val="00275973"/>
    <w:rsid w:val="00277BEC"/>
    <w:rsid w:val="00280DE6"/>
    <w:rsid w:val="0028361A"/>
    <w:rsid w:val="002860E2"/>
    <w:rsid w:val="002860E3"/>
    <w:rsid w:val="00295514"/>
    <w:rsid w:val="002A1ADB"/>
    <w:rsid w:val="002A29BD"/>
    <w:rsid w:val="002A2A78"/>
    <w:rsid w:val="002B020E"/>
    <w:rsid w:val="002B0736"/>
    <w:rsid w:val="002B3263"/>
    <w:rsid w:val="002B4996"/>
    <w:rsid w:val="002B55C9"/>
    <w:rsid w:val="002C155F"/>
    <w:rsid w:val="002C20E9"/>
    <w:rsid w:val="002C5234"/>
    <w:rsid w:val="002D0EE1"/>
    <w:rsid w:val="002D2027"/>
    <w:rsid w:val="002D4DFD"/>
    <w:rsid w:val="002D5D18"/>
    <w:rsid w:val="002E0B27"/>
    <w:rsid w:val="002E1F0D"/>
    <w:rsid w:val="002E2FE0"/>
    <w:rsid w:val="002E3C5B"/>
    <w:rsid w:val="002E6881"/>
    <w:rsid w:val="002E7BC1"/>
    <w:rsid w:val="002F2BD5"/>
    <w:rsid w:val="002F2E34"/>
    <w:rsid w:val="002F319F"/>
    <w:rsid w:val="002F5D0D"/>
    <w:rsid w:val="003016AE"/>
    <w:rsid w:val="00303DD0"/>
    <w:rsid w:val="00303E67"/>
    <w:rsid w:val="00305CC7"/>
    <w:rsid w:val="003161F7"/>
    <w:rsid w:val="0032019C"/>
    <w:rsid w:val="00327B4F"/>
    <w:rsid w:val="00332D89"/>
    <w:rsid w:val="003339F2"/>
    <w:rsid w:val="00333CE1"/>
    <w:rsid w:val="00334CF9"/>
    <w:rsid w:val="00337FE1"/>
    <w:rsid w:val="00340DAE"/>
    <w:rsid w:val="00341328"/>
    <w:rsid w:val="0034397F"/>
    <w:rsid w:val="00343AA9"/>
    <w:rsid w:val="00346109"/>
    <w:rsid w:val="0035055B"/>
    <w:rsid w:val="00353348"/>
    <w:rsid w:val="003534F2"/>
    <w:rsid w:val="003568FA"/>
    <w:rsid w:val="00356BF9"/>
    <w:rsid w:val="00364A7D"/>
    <w:rsid w:val="003714C2"/>
    <w:rsid w:val="00380794"/>
    <w:rsid w:val="003813AC"/>
    <w:rsid w:val="0039398B"/>
    <w:rsid w:val="003939E0"/>
    <w:rsid w:val="003946A3"/>
    <w:rsid w:val="00394C98"/>
    <w:rsid w:val="00395BAE"/>
    <w:rsid w:val="003A35C9"/>
    <w:rsid w:val="003A5774"/>
    <w:rsid w:val="003B1AC6"/>
    <w:rsid w:val="003B57F0"/>
    <w:rsid w:val="003C526E"/>
    <w:rsid w:val="003C74BB"/>
    <w:rsid w:val="003D0C27"/>
    <w:rsid w:val="003D35DB"/>
    <w:rsid w:val="003D430D"/>
    <w:rsid w:val="003D7F10"/>
    <w:rsid w:val="003E0884"/>
    <w:rsid w:val="003E49E7"/>
    <w:rsid w:val="003E742E"/>
    <w:rsid w:val="003F210B"/>
    <w:rsid w:val="003F2946"/>
    <w:rsid w:val="00401C79"/>
    <w:rsid w:val="00405215"/>
    <w:rsid w:val="00405D65"/>
    <w:rsid w:val="00410744"/>
    <w:rsid w:val="004151A1"/>
    <w:rsid w:val="004166A1"/>
    <w:rsid w:val="00416D33"/>
    <w:rsid w:val="004213F1"/>
    <w:rsid w:val="00423212"/>
    <w:rsid w:val="0042471D"/>
    <w:rsid w:val="00427637"/>
    <w:rsid w:val="00432F6C"/>
    <w:rsid w:val="0043374E"/>
    <w:rsid w:val="00434BDA"/>
    <w:rsid w:val="00435B7A"/>
    <w:rsid w:val="00436E57"/>
    <w:rsid w:val="00437E46"/>
    <w:rsid w:val="00440368"/>
    <w:rsid w:val="0044093C"/>
    <w:rsid w:val="00443F98"/>
    <w:rsid w:val="00446C06"/>
    <w:rsid w:val="00447BDD"/>
    <w:rsid w:val="00452361"/>
    <w:rsid w:val="004527C7"/>
    <w:rsid w:val="0045314F"/>
    <w:rsid w:val="004561C7"/>
    <w:rsid w:val="00457C2D"/>
    <w:rsid w:val="00461F63"/>
    <w:rsid w:val="004620A0"/>
    <w:rsid w:val="00466250"/>
    <w:rsid w:val="00470774"/>
    <w:rsid w:val="00470CC4"/>
    <w:rsid w:val="00472754"/>
    <w:rsid w:val="00480A06"/>
    <w:rsid w:val="00495796"/>
    <w:rsid w:val="004A1B4E"/>
    <w:rsid w:val="004A47C6"/>
    <w:rsid w:val="004A4A34"/>
    <w:rsid w:val="004A4BCA"/>
    <w:rsid w:val="004A68F6"/>
    <w:rsid w:val="004B217A"/>
    <w:rsid w:val="004B241B"/>
    <w:rsid w:val="004B30E0"/>
    <w:rsid w:val="004B5685"/>
    <w:rsid w:val="004C7170"/>
    <w:rsid w:val="004C7BA7"/>
    <w:rsid w:val="004D0546"/>
    <w:rsid w:val="004D2273"/>
    <w:rsid w:val="004D42DF"/>
    <w:rsid w:val="004D47AB"/>
    <w:rsid w:val="004D6B62"/>
    <w:rsid w:val="004E0D9A"/>
    <w:rsid w:val="004E1122"/>
    <w:rsid w:val="004E55A9"/>
    <w:rsid w:val="004E57E4"/>
    <w:rsid w:val="004E5ED5"/>
    <w:rsid w:val="004F358A"/>
    <w:rsid w:val="004F6F78"/>
    <w:rsid w:val="004F7007"/>
    <w:rsid w:val="00500532"/>
    <w:rsid w:val="00502645"/>
    <w:rsid w:val="005046F6"/>
    <w:rsid w:val="00505865"/>
    <w:rsid w:val="00505CFA"/>
    <w:rsid w:val="005065BC"/>
    <w:rsid w:val="005159E9"/>
    <w:rsid w:val="00517FC0"/>
    <w:rsid w:val="005208C3"/>
    <w:rsid w:val="00521DA6"/>
    <w:rsid w:val="00522A6A"/>
    <w:rsid w:val="0052769C"/>
    <w:rsid w:val="0053002A"/>
    <w:rsid w:val="00531857"/>
    <w:rsid w:val="00534027"/>
    <w:rsid w:val="00536533"/>
    <w:rsid w:val="00540C22"/>
    <w:rsid w:val="00541E05"/>
    <w:rsid w:val="00543AC7"/>
    <w:rsid w:val="00543EDD"/>
    <w:rsid w:val="0054428D"/>
    <w:rsid w:val="005453D5"/>
    <w:rsid w:val="00547335"/>
    <w:rsid w:val="005473A1"/>
    <w:rsid w:val="005479F3"/>
    <w:rsid w:val="00551633"/>
    <w:rsid w:val="00551991"/>
    <w:rsid w:val="0055265C"/>
    <w:rsid w:val="00554E49"/>
    <w:rsid w:val="0055537E"/>
    <w:rsid w:val="00557095"/>
    <w:rsid w:val="00562970"/>
    <w:rsid w:val="00565F52"/>
    <w:rsid w:val="005729EE"/>
    <w:rsid w:val="00574995"/>
    <w:rsid w:val="00574CF1"/>
    <w:rsid w:val="00587995"/>
    <w:rsid w:val="00595E19"/>
    <w:rsid w:val="005A0CBD"/>
    <w:rsid w:val="005B20FF"/>
    <w:rsid w:val="005C2A96"/>
    <w:rsid w:val="005C6CB2"/>
    <w:rsid w:val="005C6DBF"/>
    <w:rsid w:val="005D07D0"/>
    <w:rsid w:val="005D3575"/>
    <w:rsid w:val="005D4749"/>
    <w:rsid w:val="005E2EB6"/>
    <w:rsid w:val="005E4D74"/>
    <w:rsid w:val="00603C13"/>
    <w:rsid w:val="006051F7"/>
    <w:rsid w:val="006063CD"/>
    <w:rsid w:val="00606595"/>
    <w:rsid w:val="006069ED"/>
    <w:rsid w:val="00607F03"/>
    <w:rsid w:val="00611C6B"/>
    <w:rsid w:val="0061235B"/>
    <w:rsid w:val="00612396"/>
    <w:rsid w:val="00613695"/>
    <w:rsid w:val="00624614"/>
    <w:rsid w:val="00626C5C"/>
    <w:rsid w:val="0063102E"/>
    <w:rsid w:val="00631B22"/>
    <w:rsid w:val="006401E5"/>
    <w:rsid w:val="00640590"/>
    <w:rsid w:val="00642554"/>
    <w:rsid w:val="00647A95"/>
    <w:rsid w:val="00653162"/>
    <w:rsid w:val="00654E75"/>
    <w:rsid w:val="006556BD"/>
    <w:rsid w:val="00660720"/>
    <w:rsid w:val="006615A2"/>
    <w:rsid w:val="00662389"/>
    <w:rsid w:val="00664B9A"/>
    <w:rsid w:val="006705CB"/>
    <w:rsid w:val="0067453F"/>
    <w:rsid w:val="00680039"/>
    <w:rsid w:val="00683538"/>
    <w:rsid w:val="0068399F"/>
    <w:rsid w:val="00687C84"/>
    <w:rsid w:val="006936BA"/>
    <w:rsid w:val="0069373F"/>
    <w:rsid w:val="006951E6"/>
    <w:rsid w:val="0069664D"/>
    <w:rsid w:val="006A0B0A"/>
    <w:rsid w:val="006A0F5D"/>
    <w:rsid w:val="006A1F23"/>
    <w:rsid w:val="006A5136"/>
    <w:rsid w:val="006A6DE5"/>
    <w:rsid w:val="006B6CAA"/>
    <w:rsid w:val="006C2603"/>
    <w:rsid w:val="006C429F"/>
    <w:rsid w:val="006C44FF"/>
    <w:rsid w:val="006C6286"/>
    <w:rsid w:val="006C7A38"/>
    <w:rsid w:val="006D0C97"/>
    <w:rsid w:val="006D1BF0"/>
    <w:rsid w:val="006D609E"/>
    <w:rsid w:val="006D6B2D"/>
    <w:rsid w:val="006D7EDF"/>
    <w:rsid w:val="006E009E"/>
    <w:rsid w:val="006E26B3"/>
    <w:rsid w:val="006E2C7F"/>
    <w:rsid w:val="006F3E45"/>
    <w:rsid w:val="006F418B"/>
    <w:rsid w:val="00703F72"/>
    <w:rsid w:val="00706030"/>
    <w:rsid w:val="00710726"/>
    <w:rsid w:val="00711B81"/>
    <w:rsid w:val="007126D1"/>
    <w:rsid w:val="0071458F"/>
    <w:rsid w:val="00721786"/>
    <w:rsid w:val="0072183A"/>
    <w:rsid w:val="007233DE"/>
    <w:rsid w:val="0072489B"/>
    <w:rsid w:val="00725148"/>
    <w:rsid w:val="00725AD0"/>
    <w:rsid w:val="00730B7A"/>
    <w:rsid w:val="007319EE"/>
    <w:rsid w:val="007330A9"/>
    <w:rsid w:val="00735634"/>
    <w:rsid w:val="007364BD"/>
    <w:rsid w:val="00737232"/>
    <w:rsid w:val="0073753D"/>
    <w:rsid w:val="00740DDD"/>
    <w:rsid w:val="00745B5C"/>
    <w:rsid w:val="007463DE"/>
    <w:rsid w:val="00747554"/>
    <w:rsid w:val="00754212"/>
    <w:rsid w:val="00756622"/>
    <w:rsid w:val="00756B68"/>
    <w:rsid w:val="00766677"/>
    <w:rsid w:val="00770723"/>
    <w:rsid w:val="00774961"/>
    <w:rsid w:val="007802F2"/>
    <w:rsid w:val="0078115D"/>
    <w:rsid w:val="007832C3"/>
    <w:rsid w:val="007873D4"/>
    <w:rsid w:val="00787B7D"/>
    <w:rsid w:val="0079156C"/>
    <w:rsid w:val="007941A7"/>
    <w:rsid w:val="00794639"/>
    <w:rsid w:val="0079634A"/>
    <w:rsid w:val="007A5844"/>
    <w:rsid w:val="007B05AD"/>
    <w:rsid w:val="007B18C7"/>
    <w:rsid w:val="007B1E0C"/>
    <w:rsid w:val="007B5EF1"/>
    <w:rsid w:val="007B5FA7"/>
    <w:rsid w:val="007C02AF"/>
    <w:rsid w:val="007C056C"/>
    <w:rsid w:val="007C2379"/>
    <w:rsid w:val="007C7280"/>
    <w:rsid w:val="007D0102"/>
    <w:rsid w:val="007D13BE"/>
    <w:rsid w:val="007E0810"/>
    <w:rsid w:val="007E1855"/>
    <w:rsid w:val="007E6D2D"/>
    <w:rsid w:val="007F410E"/>
    <w:rsid w:val="007F5462"/>
    <w:rsid w:val="00800516"/>
    <w:rsid w:val="00802708"/>
    <w:rsid w:val="00810199"/>
    <w:rsid w:val="0081382C"/>
    <w:rsid w:val="008155E3"/>
    <w:rsid w:val="008179C0"/>
    <w:rsid w:val="00817EA0"/>
    <w:rsid w:val="0082364C"/>
    <w:rsid w:val="008245A7"/>
    <w:rsid w:val="00826B9C"/>
    <w:rsid w:val="00830F4C"/>
    <w:rsid w:val="00833A72"/>
    <w:rsid w:val="00835A19"/>
    <w:rsid w:val="00840C46"/>
    <w:rsid w:val="00841675"/>
    <w:rsid w:val="00844A0B"/>
    <w:rsid w:val="0085134A"/>
    <w:rsid w:val="00852173"/>
    <w:rsid w:val="00855007"/>
    <w:rsid w:val="008608B8"/>
    <w:rsid w:val="008615D5"/>
    <w:rsid w:val="00863275"/>
    <w:rsid w:val="008642E0"/>
    <w:rsid w:val="00866521"/>
    <w:rsid w:val="0087076B"/>
    <w:rsid w:val="0087108F"/>
    <w:rsid w:val="00871649"/>
    <w:rsid w:val="00880BB8"/>
    <w:rsid w:val="008849C2"/>
    <w:rsid w:val="00885253"/>
    <w:rsid w:val="00885607"/>
    <w:rsid w:val="00886426"/>
    <w:rsid w:val="008909E8"/>
    <w:rsid w:val="0089442D"/>
    <w:rsid w:val="008A29DB"/>
    <w:rsid w:val="008A368D"/>
    <w:rsid w:val="008B4190"/>
    <w:rsid w:val="008B7467"/>
    <w:rsid w:val="008C033B"/>
    <w:rsid w:val="008C0350"/>
    <w:rsid w:val="008C13E6"/>
    <w:rsid w:val="008C19F6"/>
    <w:rsid w:val="008C29CA"/>
    <w:rsid w:val="008C3C88"/>
    <w:rsid w:val="008C610B"/>
    <w:rsid w:val="008D1B98"/>
    <w:rsid w:val="008D206B"/>
    <w:rsid w:val="008D278D"/>
    <w:rsid w:val="008D2B14"/>
    <w:rsid w:val="008D5AD2"/>
    <w:rsid w:val="008D64DB"/>
    <w:rsid w:val="008E0C7E"/>
    <w:rsid w:val="008E1D0C"/>
    <w:rsid w:val="008E2B70"/>
    <w:rsid w:val="008E3097"/>
    <w:rsid w:val="008E3543"/>
    <w:rsid w:val="008E7032"/>
    <w:rsid w:val="008F17C1"/>
    <w:rsid w:val="008F505D"/>
    <w:rsid w:val="00903982"/>
    <w:rsid w:val="00906E69"/>
    <w:rsid w:val="009243A4"/>
    <w:rsid w:val="00930E8A"/>
    <w:rsid w:val="00933A75"/>
    <w:rsid w:val="009401AA"/>
    <w:rsid w:val="00942E94"/>
    <w:rsid w:val="00943DC5"/>
    <w:rsid w:val="00944C7C"/>
    <w:rsid w:val="009514B7"/>
    <w:rsid w:val="00952DB9"/>
    <w:rsid w:val="00954439"/>
    <w:rsid w:val="00960A27"/>
    <w:rsid w:val="00961F15"/>
    <w:rsid w:val="00962E01"/>
    <w:rsid w:val="00963E1F"/>
    <w:rsid w:val="009679A2"/>
    <w:rsid w:val="00972F80"/>
    <w:rsid w:val="0098040E"/>
    <w:rsid w:val="00981CAB"/>
    <w:rsid w:val="00984DA1"/>
    <w:rsid w:val="009867E8"/>
    <w:rsid w:val="00986C10"/>
    <w:rsid w:val="00986E11"/>
    <w:rsid w:val="009903B3"/>
    <w:rsid w:val="009918A4"/>
    <w:rsid w:val="00993594"/>
    <w:rsid w:val="00993C94"/>
    <w:rsid w:val="009A1FC9"/>
    <w:rsid w:val="009A3777"/>
    <w:rsid w:val="009A510A"/>
    <w:rsid w:val="009A7952"/>
    <w:rsid w:val="009B17EE"/>
    <w:rsid w:val="009B3B4F"/>
    <w:rsid w:val="009B42DD"/>
    <w:rsid w:val="009B7574"/>
    <w:rsid w:val="009C34E9"/>
    <w:rsid w:val="009C63A1"/>
    <w:rsid w:val="009D00AD"/>
    <w:rsid w:val="009D1409"/>
    <w:rsid w:val="009D19A2"/>
    <w:rsid w:val="009D204B"/>
    <w:rsid w:val="009D4B88"/>
    <w:rsid w:val="009D5557"/>
    <w:rsid w:val="009D7795"/>
    <w:rsid w:val="009E0C82"/>
    <w:rsid w:val="009E1628"/>
    <w:rsid w:val="009E172C"/>
    <w:rsid w:val="009E3A85"/>
    <w:rsid w:val="009E436C"/>
    <w:rsid w:val="009F38C2"/>
    <w:rsid w:val="00A00412"/>
    <w:rsid w:val="00A00827"/>
    <w:rsid w:val="00A05A59"/>
    <w:rsid w:val="00A05E7B"/>
    <w:rsid w:val="00A07F52"/>
    <w:rsid w:val="00A10D45"/>
    <w:rsid w:val="00A152B7"/>
    <w:rsid w:val="00A1648F"/>
    <w:rsid w:val="00A16E0D"/>
    <w:rsid w:val="00A177E5"/>
    <w:rsid w:val="00A20674"/>
    <w:rsid w:val="00A2547F"/>
    <w:rsid w:val="00A27BC2"/>
    <w:rsid w:val="00A372DA"/>
    <w:rsid w:val="00A4330A"/>
    <w:rsid w:val="00A4411C"/>
    <w:rsid w:val="00A44C31"/>
    <w:rsid w:val="00A55880"/>
    <w:rsid w:val="00A563EC"/>
    <w:rsid w:val="00A609AC"/>
    <w:rsid w:val="00A60E08"/>
    <w:rsid w:val="00A6178C"/>
    <w:rsid w:val="00A63CCF"/>
    <w:rsid w:val="00A64014"/>
    <w:rsid w:val="00A73625"/>
    <w:rsid w:val="00A73CC4"/>
    <w:rsid w:val="00A755EF"/>
    <w:rsid w:val="00A77282"/>
    <w:rsid w:val="00A85890"/>
    <w:rsid w:val="00A90F7C"/>
    <w:rsid w:val="00A92E10"/>
    <w:rsid w:val="00A95163"/>
    <w:rsid w:val="00A96976"/>
    <w:rsid w:val="00A97143"/>
    <w:rsid w:val="00AA7E3F"/>
    <w:rsid w:val="00AB11E7"/>
    <w:rsid w:val="00AB396A"/>
    <w:rsid w:val="00AB3DE5"/>
    <w:rsid w:val="00AB3F6E"/>
    <w:rsid w:val="00AB45BF"/>
    <w:rsid w:val="00AB4DA4"/>
    <w:rsid w:val="00AB56E4"/>
    <w:rsid w:val="00AD2DC4"/>
    <w:rsid w:val="00AD3875"/>
    <w:rsid w:val="00AD4CAC"/>
    <w:rsid w:val="00AD4FDD"/>
    <w:rsid w:val="00AD6056"/>
    <w:rsid w:val="00AD75FA"/>
    <w:rsid w:val="00AD7D2C"/>
    <w:rsid w:val="00AE74F6"/>
    <w:rsid w:val="00AF1827"/>
    <w:rsid w:val="00AF5D25"/>
    <w:rsid w:val="00B01929"/>
    <w:rsid w:val="00B04304"/>
    <w:rsid w:val="00B049BF"/>
    <w:rsid w:val="00B0709A"/>
    <w:rsid w:val="00B071F5"/>
    <w:rsid w:val="00B11803"/>
    <w:rsid w:val="00B12D14"/>
    <w:rsid w:val="00B14F55"/>
    <w:rsid w:val="00B1582B"/>
    <w:rsid w:val="00B16268"/>
    <w:rsid w:val="00B17997"/>
    <w:rsid w:val="00B23061"/>
    <w:rsid w:val="00B261B2"/>
    <w:rsid w:val="00B30ED3"/>
    <w:rsid w:val="00B3345F"/>
    <w:rsid w:val="00B33D5D"/>
    <w:rsid w:val="00B463D8"/>
    <w:rsid w:val="00B46C54"/>
    <w:rsid w:val="00B5270A"/>
    <w:rsid w:val="00B55B36"/>
    <w:rsid w:val="00B56F17"/>
    <w:rsid w:val="00B7057A"/>
    <w:rsid w:val="00B71A88"/>
    <w:rsid w:val="00B73709"/>
    <w:rsid w:val="00B73DC7"/>
    <w:rsid w:val="00B7696E"/>
    <w:rsid w:val="00B77D36"/>
    <w:rsid w:val="00B87A3A"/>
    <w:rsid w:val="00B914BB"/>
    <w:rsid w:val="00B93AD7"/>
    <w:rsid w:val="00B9609A"/>
    <w:rsid w:val="00B978C8"/>
    <w:rsid w:val="00BA054E"/>
    <w:rsid w:val="00BA0F56"/>
    <w:rsid w:val="00BA4336"/>
    <w:rsid w:val="00BA7374"/>
    <w:rsid w:val="00BA7E02"/>
    <w:rsid w:val="00BA7EF6"/>
    <w:rsid w:val="00BB786D"/>
    <w:rsid w:val="00BC0855"/>
    <w:rsid w:val="00BC5DBB"/>
    <w:rsid w:val="00BC65FE"/>
    <w:rsid w:val="00BD1B46"/>
    <w:rsid w:val="00BD21A6"/>
    <w:rsid w:val="00BE0FBF"/>
    <w:rsid w:val="00BE6F46"/>
    <w:rsid w:val="00BF0867"/>
    <w:rsid w:val="00BF1138"/>
    <w:rsid w:val="00BF1F2C"/>
    <w:rsid w:val="00BF2849"/>
    <w:rsid w:val="00BF5CE9"/>
    <w:rsid w:val="00C018CA"/>
    <w:rsid w:val="00C0226B"/>
    <w:rsid w:val="00C02B6A"/>
    <w:rsid w:val="00C10609"/>
    <w:rsid w:val="00C12091"/>
    <w:rsid w:val="00C162A4"/>
    <w:rsid w:val="00C17198"/>
    <w:rsid w:val="00C223D4"/>
    <w:rsid w:val="00C2446C"/>
    <w:rsid w:val="00C25C94"/>
    <w:rsid w:val="00C361DC"/>
    <w:rsid w:val="00C3662A"/>
    <w:rsid w:val="00C37074"/>
    <w:rsid w:val="00C3759A"/>
    <w:rsid w:val="00C4350E"/>
    <w:rsid w:val="00C55F0C"/>
    <w:rsid w:val="00C60BBB"/>
    <w:rsid w:val="00C60C77"/>
    <w:rsid w:val="00C64F66"/>
    <w:rsid w:val="00C73AD0"/>
    <w:rsid w:val="00C73F9F"/>
    <w:rsid w:val="00C759A3"/>
    <w:rsid w:val="00C76B27"/>
    <w:rsid w:val="00C80F51"/>
    <w:rsid w:val="00C82184"/>
    <w:rsid w:val="00C86F16"/>
    <w:rsid w:val="00C87067"/>
    <w:rsid w:val="00C92BA1"/>
    <w:rsid w:val="00C94B37"/>
    <w:rsid w:val="00C94F43"/>
    <w:rsid w:val="00C97690"/>
    <w:rsid w:val="00CA054F"/>
    <w:rsid w:val="00CA2E5E"/>
    <w:rsid w:val="00CA3D53"/>
    <w:rsid w:val="00CA493E"/>
    <w:rsid w:val="00CA6749"/>
    <w:rsid w:val="00CA7FEB"/>
    <w:rsid w:val="00CB030D"/>
    <w:rsid w:val="00CD1188"/>
    <w:rsid w:val="00CD54E0"/>
    <w:rsid w:val="00CE07F8"/>
    <w:rsid w:val="00CE0C49"/>
    <w:rsid w:val="00CE1008"/>
    <w:rsid w:val="00CE3279"/>
    <w:rsid w:val="00CE7917"/>
    <w:rsid w:val="00CF0993"/>
    <w:rsid w:val="00CF4892"/>
    <w:rsid w:val="00CF517A"/>
    <w:rsid w:val="00CF7C29"/>
    <w:rsid w:val="00CF7E3E"/>
    <w:rsid w:val="00D03085"/>
    <w:rsid w:val="00D04131"/>
    <w:rsid w:val="00D04AAC"/>
    <w:rsid w:val="00D04CF5"/>
    <w:rsid w:val="00D155F7"/>
    <w:rsid w:val="00D17E42"/>
    <w:rsid w:val="00D200BC"/>
    <w:rsid w:val="00D20CB3"/>
    <w:rsid w:val="00D2582D"/>
    <w:rsid w:val="00D25D47"/>
    <w:rsid w:val="00D26D2E"/>
    <w:rsid w:val="00D3684D"/>
    <w:rsid w:val="00D52278"/>
    <w:rsid w:val="00D5296A"/>
    <w:rsid w:val="00D52D48"/>
    <w:rsid w:val="00D5420E"/>
    <w:rsid w:val="00D55AE8"/>
    <w:rsid w:val="00D61659"/>
    <w:rsid w:val="00D63712"/>
    <w:rsid w:val="00D64E9A"/>
    <w:rsid w:val="00D71BAC"/>
    <w:rsid w:val="00D72AA3"/>
    <w:rsid w:val="00D73B34"/>
    <w:rsid w:val="00D74845"/>
    <w:rsid w:val="00D76B06"/>
    <w:rsid w:val="00D76D61"/>
    <w:rsid w:val="00D774F0"/>
    <w:rsid w:val="00D800FE"/>
    <w:rsid w:val="00D84198"/>
    <w:rsid w:val="00D84DB2"/>
    <w:rsid w:val="00D86E40"/>
    <w:rsid w:val="00D86ED1"/>
    <w:rsid w:val="00D9061D"/>
    <w:rsid w:val="00D90EA0"/>
    <w:rsid w:val="00D91DAF"/>
    <w:rsid w:val="00D94778"/>
    <w:rsid w:val="00D9506D"/>
    <w:rsid w:val="00D962AC"/>
    <w:rsid w:val="00D97651"/>
    <w:rsid w:val="00DA0A6B"/>
    <w:rsid w:val="00DA6150"/>
    <w:rsid w:val="00DB4553"/>
    <w:rsid w:val="00DB4DEB"/>
    <w:rsid w:val="00DB6772"/>
    <w:rsid w:val="00DC0836"/>
    <w:rsid w:val="00DC0992"/>
    <w:rsid w:val="00DD1F48"/>
    <w:rsid w:val="00DE0F90"/>
    <w:rsid w:val="00DE2D5B"/>
    <w:rsid w:val="00DE5770"/>
    <w:rsid w:val="00DE7B89"/>
    <w:rsid w:val="00DF0547"/>
    <w:rsid w:val="00DF5165"/>
    <w:rsid w:val="00DF773D"/>
    <w:rsid w:val="00E01843"/>
    <w:rsid w:val="00E01F6B"/>
    <w:rsid w:val="00E13E52"/>
    <w:rsid w:val="00E1499F"/>
    <w:rsid w:val="00E179B5"/>
    <w:rsid w:val="00E20966"/>
    <w:rsid w:val="00E22E35"/>
    <w:rsid w:val="00E2431F"/>
    <w:rsid w:val="00E278F5"/>
    <w:rsid w:val="00E3594A"/>
    <w:rsid w:val="00E36D62"/>
    <w:rsid w:val="00E40394"/>
    <w:rsid w:val="00E40EF5"/>
    <w:rsid w:val="00E415A5"/>
    <w:rsid w:val="00E4163F"/>
    <w:rsid w:val="00E42124"/>
    <w:rsid w:val="00E450F5"/>
    <w:rsid w:val="00E53ACF"/>
    <w:rsid w:val="00E54009"/>
    <w:rsid w:val="00E54DFA"/>
    <w:rsid w:val="00E61BC4"/>
    <w:rsid w:val="00E62CF8"/>
    <w:rsid w:val="00E63A11"/>
    <w:rsid w:val="00E64461"/>
    <w:rsid w:val="00E7540B"/>
    <w:rsid w:val="00E8127C"/>
    <w:rsid w:val="00E81BA6"/>
    <w:rsid w:val="00E82630"/>
    <w:rsid w:val="00E8796C"/>
    <w:rsid w:val="00E94F72"/>
    <w:rsid w:val="00E966DC"/>
    <w:rsid w:val="00E96C0A"/>
    <w:rsid w:val="00E97828"/>
    <w:rsid w:val="00EA020B"/>
    <w:rsid w:val="00EA490C"/>
    <w:rsid w:val="00EA6A32"/>
    <w:rsid w:val="00EB01D6"/>
    <w:rsid w:val="00EB1C0F"/>
    <w:rsid w:val="00EB2ADD"/>
    <w:rsid w:val="00EB3329"/>
    <w:rsid w:val="00EB69B7"/>
    <w:rsid w:val="00EC3B7F"/>
    <w:rsid w:val="00EC5310"/>
    <w:rsid w:val="00EC62DA"/>
    <w:rsid w:val="00ED0EA6"/>
    <w:rsid w:val="00ED374D"/>
    <w:rsid w:val="00ED65A3"/>
    <w:rsid w:val="00EE0BB3"/>
    <w:rsid w:val="00EE1238"/>
    <w:rsid w:val="00EE176A"/>
    <w:rsid w:val="00EE1C13"/>
    <w:rsid w:val="00EE1D5B"/>
    <w:rsid w:val="00EE4C8C"/>
    <w:rsid w:val="00EE670D"/>
    <w:rsid w:val="00EF33F6"/>
    <w:rsid w:val="00EF4D3C"/>
    <w:rsid w:val="00EF69D5"/>
    <w:rsid w:val="00F00840"/>
    <w:rsid w:val="00F10332"/>
    <w:rsid w:val="00F14EF3"/>
    <w:rsid w:val="00F16E90"/>
    <w:rsid w:val="00F2177A"/>
    <w:rsid w:val="00F21D45"/>
    <w:rsid w:val="00F2269B"/>
    <w:rsid w:val="00F22A52"/>
    <w:rsid w:val="00F24505"/>
    <w:rsid w:val="00F266A8"/>
    <w:rsid w:val="00F2690A"/>
    <w:rsid w:val="00F303FB"/>
    <w:rsid w:val="00F3746E"/>
    <w:rsid w:val="00F40B5F"/>
    <w:rsid w:val="00F40ECC"/>
    <w:rsid w:val="00F4470A"/>
    <w:rsid w:val="00F44B9A"/>
    <w:rsid w:val="00F5329E"/>
    <w:rsid w:val="00F5550C"/>
    <w:rsid w:val="00F561F4"/>
    <w:rsid w:val="00F63269"/>
    <w:rsid w:val="00F65922"/>
    <w:rsid w:val="00F6666F"/>
    <w:rsid w:val="00F7471F"/>
    <w:rsid w:val="00F827B0"/>
    <w:rsid w:val="00F82D3E"/>
    <w:rsid w:val="00F85AA8"/>
    <w:rsid w:val="00F957EF"/>
    <w:rsid w:val="00F96E0C"/>
    <w:rsid w:val="00F9712E"/>
    <w:rsid w:val="00FA0FCB"/>
    <w:rsid w:val="00FA4216"/>
    <w:rsid w:val="00FA60AB"/>
    <w:rsid w:val="00FB1456"/>
    <w:rsid w:val="00FB4A9D"/>
    <w:rsid w:val="00FB71B6"/>
    <w:rsid w:val="00FB7319"/>
    <w:rsid w:val="00FC31C1"/>
    <w:rsid w:val="00FC7287"/>
    <w:rsid w:val="00FC7595"/>
    <w:rsid w:val="00FD0823"/>
    <w:rsid w:val="00FD4683"/>
    <w:rsid w:val="00FD4BCA"/>
    <w:rsid w:val="00FD6CAE"/>
    <w:rsid w:val="00FE1F5F"/>
    <w:rsid w:val="00FE1FCD"/>
    <w:rsid w:val="00FE5CAE"/>
    <w:rsid w:val="00FF0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8082CEB"/>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 w:type="paragraph" w:styleId="Funotentext">
    <w:name w:val="footnote text"/>
    <w:basedOn w:val="Standard"/>
    <w:link w:val="FunotentextZchn"/>
    <w:uiPriority w:val="99"/>
    <w:semiHidden/>
    <w:unhideWhenUsed/>
    <w:rsid w:val="008E3097"/>
    <w:pPr>
      <w:spacing w:after="0"/>
    </w:pPr>
    <w:rPr>
      <w:sz w:val="20"/>
      <w:szCs w:val="20"/>
    </w:rPr>
  </w:style>
  <w:style w:type="character" w:customStyle="1" w:styleId="FunotentextZchn">
    <w:name w:val="Fußnotentext Zchn"/>
    <w:basedOn w:val="Absatz-Standardschriftart"/>
    <w:link w:val="Funotentext"/>
    <w:uiPriority w:val="99"/>
    <w:semiHidden/>
    <w:rsid w:val="008E3097"/>
    <w:rPr>
      <w:sz w:val="20"/>
      <w:szCs w:val="20"/>
      <w:lang w:val="en-GB"/>
    </w:rPr>
  </w:style>
  <w:style w:type="character" w:styleId="Funotenzeichen">
    <w:name w:val="footnote reference"/>
    <w:basedOn w:val="Absatz-Standardschriftart"/>
    <w:uiPriority w:val="99"/>
    <w:semiHidden/>
    <w:unhideWhenUsed/>
    <w:rsid w:val="008E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1690">
      <w:bodyDiv w:val="1"/>
      <w:marLeft w:val="0"/>
      <w:marRight w:val="0"/>
      <w:marTop w:val="0"/>
      <w:marBottom w:val="0"/>
      <w:divBdr>
        <w:top w:val="none" w:sz="0" w:space="0" w:color="auto"/>
        <w:left w:val="none" w:sz="0" w:space="0" w:color="auto"/>
        <w:bottom w:val="none" w:sz="0" w:space="0" w:color="auto"/>
        <w:right w:val="none" w:sz="0" w:space="0" w:color="auto"/>
      </w:divBdr>
    </w:div>
    <w:div w:id="195234656">
      <w:bodyDiv w:val="1"/>
      <w:marLeft w:val="0"/>
      <w:marRight w:val="0"/>
      <w:marTop w:val="0"/>
      <w:marBottom w:val="0"/>
      <w:divBdr>
        <w:top w:val="none" w:sz="0" w:space="0" w:color="auto"/>
        <w:left w:val="none" w:sz="0" w:space="0" w:color="auto"/>
        <w:bottom w:val="none" w:sz="0" w:space="0" w:color="auto"/>
        <w:right w:val="none" w:sz="0" w:space="0" w:color="auto"/>
      </w:divBdr>
    </w:div>
    <w:div w:id="250242797">
      <w:bodyDiv w:val="1"/>
      <w:marLeft w:val="0"/>
      <w:marRight w:val="0"/>
      <w:marTop w:val="0"/>
      <w:marBottom w:val="0"/>
      <w:divBdr>
        <w:top w:val="none" w:sz="0" w:space="0" w:color="auto"/>
        <w:left w:val="none" w:sz="0" w:space="0" w:color="auto"/>
        <w:bottom w:val="none" w:sz="0" w:space="0" w:color="auto"/>
        <w:right w:val="none" w:sz="0" w:space="0" w:color="auto"/>
      </w:divBdr>
    </w:div>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01691135">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852232821">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51278166">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3680908">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739671436">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1843424423">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bilder-pressemitteilung-10-jahre-gs1-sync" TargetMode="External"/><Relationship Id="rId13" Type="http://schemas.openxmlformats.org/officeDocument/2006/relationships/image" Target="media/image5.png"/><Relationship Id="rId18" Type="http://schemas.openxmlformats.org/officeDocument/2006/relationships/hyperlink" Target="https://www.xing.com/companies/gs1austriagmb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prings@gs1.a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at.linkedin.com/company/gs1-austria-gmbh"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s1.at/newsletter" TargetMode="External"/><Relationship Id="rId20" Type="http://schemas.openxmlformats.org/officeDocument/2006/relationships/hyperlink" Target="https://issuu.com/gs1aust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s1.at"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gs1.at/fileadmin/user_upload/http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gs1.at" TargetMode="External"/><Relationship Id="rId22" Type="http://schemas.openxmlformats.org/officeDocument/2006/relationships/hyperlink" Target="mailto:liebwald@gs1.at"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DA22-1147-4220-84F6-5EAD0E40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1427</Words>
  <Characters>8993</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10400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2022-11-09T10:13:00Z</cp:lastPrinted>
  <dcterms:created xsi:type="dcterms:W3CDTF">2024-06-26T14:10:00Z</dcterms:created>
  <dcterms:modified xsi:type="dcterms:W3CDTF">2024-06-26T15:15:00Z</dcterms:modified>
</cp:coreProperties>
</file>